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F4FC9" w14:textId="5FD72E04" w:rsidR="00322FC4" w:rsidRPr="00322FC4" w:rsidRDefault="00322FC4" w:rsidP="00322FC4">
      <w:pPr>
        <w:tabs>
          <w:tab w:val="left" w:pos="1980"/>
        </w:tabs>
        <w:spacing w:after="180" w:line="276" w:lineRule="auto"/>
        <w:rPr>
          <w:rFonts w:ascii="Times New Roman" w:eastAsia="MS Mincho" w:hAnsi="Times New Roman"/>
          <w:b/>
          <w:sz w:val="24"/>
          <w:szCs w:val="24"/>
          <w:lang w:val="de-DE" w:eastAsia="x-none"/>
        </w:rPr>
      </w:pPr>
      <w:r w:rsidRPr="00322FC4">
        <w:rPr>
          <w:rFonts w:ascii="Times New Roman" w:eastAsia="MS Mincho" w:hAnsi="Times New Roman"/>
          <w:b/>
          <w:sz w:val="24"/>
          <w:szCs w:val="24"/>
          <w:lang w:val="de-DE" w:eastAsia="x-none"/>
        </w:rPr>
        <w:t>3GPP TSG-RAN WG2 Meeting #125bis</w:t>
      </w:r>
      <w:r w:rsidRPr="00322FC4">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Pr="00322FC4">
        <w:rPr>
          <w:rFonts w:ascii="Times New Roman" w:eastAsia="MS Mincho" w:hAnsi="Times New Roman"/>
          <w:b/>
          <w:sz w:val="24"/>
          <w:szCs w:val="24"/>
          <w:lang w:val="de-DE" w:eastAsia="x-none"/>
        </w:rPr>
        <w:t>R2-240</w:t>
      </w:r>
      <w:r>
        <w:rPr>
          <w:rFonts w:ascii="Times New Roman" w:eastAsia="MS Mincho" w:hAnsi="Times New Roman"/>
          <w:b/>
          <w:sz w:val="24"/>
          <w:szCs w:val="24"/>
          <w:lang w:val="de-DE" w:eastAsia="x-none"/>
        </w:rPr>
        <w:t>2442</w:t>
      </w:r>
    </w:p>
    <w:p w14:paraId="5DD0A726" w14:textId="226494DC" w:rsidR="00231BF8" w:rsidRPr="002E1864" w:rsidRDefault="00322FC4" w:rsidP="00322FC4">
      <w:pPr>
        <w:tabs>
          <w:tab w:val="left" w:pos="1980"/>
        </w:tabs>
        <w:spacing w:after="180" w:line="276" w:lineRule="auto"/>
        <w:rPr>
          <w:rFonts w:ascii="Times New Roman" w:hAnsi="Times New Roman"/>
          <w:b/>
          <w:bCs/>
          <w:sz w:val="24"/>
          <w:lang w:val="de-DE" w:eastAsia="en-US"/>
        </w:rPr>
      </w:pPr>
      <w:r w:rsidRPr="00322FC4">
        <w:rPr>
          <w:rFonts w:ascii="Times New Roman" w:eastAsia="MS Mincho" w:hAnsi="Times New Roman"/>
          <w:b/>
          <w:sz w:val="24"/>
          <w:szCs w:val="24"/>
          <w:lang w:val="de-DE" w:eastAsia="x-none"/>
        </w:rPr>
        <w:t>Changsha, China,  April 15th – 19th, 2024</w:t>
      </w:r>
    </w:p>
    <w:p w14:paraId="16F5C7F0" w14:textId="77777777" w:rsidR="00BC12A7" w:rsidRPr="002E1864" w:rsidRDefault="00BC12A7" w:rsidP="001131BE">
      <w:pPr>
        <w:tabs>
          <w:tab w:val="left" w:pos="1980"/>
        </w:tabs>
        <w:spacing w:after="180" w:line="276" w:lineRule="auto"/>
        <w:rPr>
          <w:rFonts w:ascii="Times New Roman" w:hAnsi="Times New Roman"/>
          <w:b/>
          <w:bCs/>
          <w:sz w:val="24"/>
          <w:lang w:val="en-US" w:eastAsia="en-US"/>
        </w:rPr>
      </w:pPr>
    </w:p>
    <w:p w14:paraId="28A94A6D" w14:textId="7439282B" w:rsidR="00495DB1" w:rsidRPr="002E1864" w:rsidRDefault="00495DB1" w:rsidP="001131BE">
      <w:pPr>
        <w:tabs>
          <w:tab w:val="left" w:pos="1980"/>
        </w:tabs>
        <w:spacing w:after="180" w:line="276" w:lineRule="auto"/>
        <w:rPr>
          <w:rFonts w:ascii="Times New Roman" w:hAnsi="Times New Roman"/>
          <w:b/>
          <w:bCs/>
          <w:sz w:val="24"/>
          <w:lang w:val="en-US"/>
        </w:rPr>
      </w:pPr>
      <w:r w:rsidRPr="002E1864">
        <w:rPr>
          <w:rFonts w:ascii="Times New Roman" w:hAnsi="Times New Roman"/>
          <w:b/>
          <w:bCs/>
          <w:sz w:val="24"/>
          <w:lang w:val="en-US" w:eastAsia="en-US"/>
        </w:rPr>
        <w:t>Agenda Item:</w:t>
      </w:r>
      <w:r w:rsidRPr="002E1864">
        <w:rPr>
          <w:rFonts w:ascii="Times New Roman" w:hAnsi="Times New Roman"/>
          <w:b/>
          <w:bCs/>
          <w:sz w:val="24"/>
          <w:lang w:val="en-US" w:eastAsia="en-US"/>
        </w:rPr>
        <w:tab/>
      </w:r>
      <w:r w:rsidR="00322FC4">
        <w:rPr>
          <w:rFonts w:ascii="Times New Roman" w:hAnsi="Times New Roman"/>
          <w:b/>
          <w:bCs/>
          <w:sz w:val="24"/>
          <w:lang w:val="en-US"/>
        </w:rPr>
        <w:t>8.6.3</w:t>
      </w:r>
    </w:p>
    <w:p w14:paraId="0199077A" w14:textId="77777777" w:rsidR="00495DB1" w:rsidRPr="002E186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2E1864">
        <w:rPr>
          <w:rFonts w:ascii="Times New Roman" w:hAnsi="Times New Roman"/>
          <w:b/>
          <w:bCs/>
          <w:sz w:val="24"/>
          <w:lang w:val="en-US" w:eastAsia="en-US"/>
        </w:rPr>
        <w:t xml:space="preserve">Source: </w:t>
      </w:r>
      <w:r w:rsidRPr="002E1864">
        <w:rPr>
          <w:rFonts w:ascii="Times New Roman" w:hAnsi="Times New Roman"/>
          <w:b/>
          <w:bCs/>
          <w:sz w:val="24"/>
          <w:lang w:val="en-US" w:eastAsia="en-US"/>
        </w:rPr>
        <w:tab/>
        <w:t>OPPO</w:t>
      </w:r>
    </w:p>
    <w:p w14:paraId="66C0788F" w14:textId="67832DA5" w:rsidR="00495DB1" w:rsidRPr="002E1864" w:rsidRDefault="00495DB1" w:rsidP="001131BE">
      <w:pPr>
        <w:tabs>
          <w:tab w:val="left" w:pos="2100"/>
        </w:tabs>
        <w:spacing w:after="180" w:line="276" w:lineRule="auto"/>
        <w:ind w:left="1979" w:hanging="1979"/>
        <w:rPr>
          <w:rFonts w:ascii="Times New Roman" w:hAnsi="Times New Roman"/>
          <w:b/>
          <w:bCs/>
          <w:sz w:val="24"/>
          <w:lang w:val="en-US"/>
        </w:rPr>
      </w:pPr>
      <w:r w:rsidRPr="002E1864">
        <w:rPr>
          <w:rFonts w:ascii="Times New Roman" w:hAnsi="Times New Roman"/>
          <w:b/>
          <w:bCs/>
          <w:sz w:val="24"/>
          <w:lang w:val="en-US" w:eastAsia="en-US"/>
        </w:rPr>
        <w:t xml:space="preserve">Title:  </w:t>
      </w:r>
      <w:r w:rsidRPr="002E1864">
        <w:rPr>
          <w:rFonts w:ascii="Times New Roman" w:hAnsi="Times New Roman"/>
          <w:b/>
          <w:bCs/>
          <w:sz w:val="24"/>
          <w:lang w:val="en-US" w:eastAsia="en-US"/>
        </w:rPr>
        <w:tab/>
      </w:r>
      <w:r w:rsidR="008B77E4" w:rsidRPr="002E1864">
        <w:rPr>
          <w:rFonts w:ascii="Times New Roman" w:hAnsi="Times New Roman"/>
          <w:b/>
          <w:bCs/>
          <w:sz w:val="24"/>
          <w:lang w:val="en-US" w:eastAsia="en-US"/>
        </w:rPr>
        <w:t>event</w:t>
      </w:r>
    </w:p>
    <w:p w14:paraId="5C747348" w14:textId="74F3D881" w:rsidR="00E90E49" w:rsidRPr="002E1864" w:rsidRDefault="00495DB1" w:rsidP="00143FC8">
      <w:pPr>
        <w:tabs>
          <w:tab w:val="left" w:pos="1979"/>
        </w:tabs>
        <w:spacing w:after="180" w:line="276" w:lineRule="auto"/>
        <w:rPr>
          <w:rFonts w:ascii="Times New Roman" w:hAnsi="Times New Roman"/>
          <w:b/>
          <w:bCs/>
          <w:sz w:val="24"/>
          <w:lang w:val="en-US" w:eastAsia="en-US"/>
        </w:rPr>
      </w:pPr>
      <w:r w:rsidRPr="002E1864">
        <w:rPr>
          <w:rFonts w:ascii="Times New Roman" w:hAnsi="Times New Roman"/>
          <w:b/>
          <w:bCs/>
          <w:sz w:val="24"/>
          <w:lang w:val="en-US" w:eastAsia="en-US"/>
        </w:rPr>
        <w:t>Document for:</w:t>
      </w:r>
      <w:r w:rsidRPr="002E1864">
        <w:rPr>
          <w:rFonts w:ascii="Times New Roman" w:hAnsi="Times New Roman"/>
          <w:b/>
          <w:bCs/>
          <w:sz w:val="24"/>
          <w:lang w:val="en-US" w:eastAsia="en-US"/>
        </w:rPr>
        <w:tab/>
        <w:t>Discussion and Decision</w:t>
      </w:r>
    </w:p>
    <w:p w14:paraId="7A778345" w14:textId="7EDDC1DA" w:rsidR="00E90E49" w:rsidRPr="002E186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2E1864">
        <w:rPr>
          <w:rFonts w:ascii="Times New Roman" w:hAnsi="Times New Roman" w:cs="Times New Roman"/>
        </w:rPr>
        <w:t>Introduction</w:t>
      </w:r>
      <w:bookmarkEnd w:id="0"/>
      <w:r w:rsidR="00BC27FE" w:rsidRPr="002E1864">
        <w:rPr>
          <w:rFonts w:ascii="Times New Roman" w:hAnsi="Times New Roman" w:cs="Times New Roman"/>
        </w:rPr>
        <w:t xml:space="preserve"> </w:t>
      </w:r>
    </w:p>
    <w:p w14:paraId="3FCD17FB" w14:textId="3751ECAA" w:rsidR="00FF52B5" w:rsidRPr="002E1864" w:rsidRDefault="000B39CC" w:rsidP="00372757">
      <w:pPr>
        <w:pStyle w:val="ac"/>
        <w:spacing w:beforeLines="50" w:before="120"/>
        <w:rPr>
          <w:rFonts w:ascii="Times New Roman" w:hAnsi="Times New Roman"/>
          <w:lang w:val="en-US"/>
        </w:rPr>
      </w:pPr>
      <w:r w:rsidRPr="002E1864">
        <w:rPr>
          <w:rFonts w:ascii="Times New Roman" w:hAnsi="Times New Roman"/>
          <w:noProof/>
          <w:lang w:val="en-US"/>
        </w:rPr>
        <mc:AlternateContent>
          <mc:Choice Requires="wps">
            <w:drawing>
              <wp:anchor distT="0" distB="0" distL="114300" distR="114300" simplePos="0" relativeHeight="251659264" behindDoc="0" locked="0" layoutInCell="1" allowOverlap="1" wp14:anchorId="0F51C289" wp14:editId="714B1FB4">
                <wp:simplePos x="0" y="0"/>
                <wp:positionH relativeFrom="margin">
                  <wp:posOffset>154553</wp:posOffset>
                </wp:positionH>
                <wp:positionV relativeFrom="paragraph">
                  <wp:posOffset>320620</wp:posOffset>
                </wp:positionV>
                <wp:extent cx="6042716" cy="1900362"/>
                <wp:effectExtent l="0" t="0" r="15240" b="24130"/>
                <wp:wrapNone/>
                <wp:docPr id="3" name="矩形 3"/>
                <wp:cNvGraphicFramePr/>
                <a:graphic xmlns:a="http://schemas.openxmlformats.org/drawingml/2006/main">
                  <a:graphicData uri="http://schemas.microsoft.com/office/word/2010/wordprocessingShape">
                    <wps:wsp>
                      <wps:cNvSpPr/>
                      <wps:spPr>
                        <a:xfrm>
                          <a:off x="0" y="0"/>
                          <a:ext cx="6042716" cy="1900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5ACF73D" id="矩形 3" o:spid="_x0000_s1026" style="position:absolute;left:0;text-align:left;margin-left:12.15pt;margin-top:25.25pt;width:475.8pt;height:149.6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" filled="f" strokecolor="black [3213]">
                <w10:wrap anchorx="margin"/>
              </v:rect>
            </w:pict>
          </mc:Fallback>
        </mc:AlternateContent>
      </w:r>
      <w:r w:rsidR="00AF5318" w:rsidRPr="002E1864">
        <w:rPr>
          <w:rFonts w:ascii="Times New Roman" w:hAnsi="Times New Roman"/>
          <w:lang w:val="en-US"/>
        </w:rPr>
        <w:t xml:space="preserve">In </w:t>
      </w:r>
      <w:r w:rsidR="004C55A9">
        <w:rPr>
          <w:rFonts w:ascii="Times New Roman" w:hAnsi="Times New Roman"/>
          <w:lang w:val="en-US"/>
        </w:rPr>
        <w:t xml:space="preserve">the </w:t>
      </w:r>
      <w:r w:rsidR="00AF5318" w:rsidRPr="002E1864">
        <w:rPr>
          <w:rFonts w:ascii="Times New Roman" w:hAnsi="Times New Roman"/>
          <w:lang w:val="en-US"/>
        </w:rPr>
        <w:t>RAN</w:t>
      </w:r>
      <w:r w:rsidR="00D56822" w:rsidRPr="002E1864">
        <w:rPr>
          <w:rFonts w:ascii="Times New Roman" w:hAnsi="Times New Roman"/>
          <w:lang w:val="en-US"/>
        </w:rPr>
        <w:t xml:space="preserve">#102 meeting, a new WID on further enhancement of NR mobility </w:t>
      </w:r>
      <w:r w:rsidR="004C55A9">
        <w:rPr>
          <w:rFonts w:ascii="Times New Roman" w:hAnsi="Times New Roman"/>
          <w:lang w:val="en-US"/>
        </w:rPr>
        <w:t>was</w:t>
      </w:r>
      <w:r w:rsidR="00D56822" w:rsidRPr="002E1864">
        <w:rPr>
          <w:rFonts w:ascii="Times New Roman" w:hAnsi="Times New Roman"/>
          <w:lang w:val="en-US"/>
        </w:rPr>
        <w:t xml:space="preserve"> agreed, and </w:t>
      </w:r>
      <w:r w:rsidR="00A96F50" w:rsidRPr="002E1864">
        <w:rPr>
          <w:rFonts w:ascii="Times New Roman" w:hAnsi="Times New Roman"/>
          <w:lang w:val="en-US"/>
        </w:rPr>
        <w:t>one of the</w:t>
      </w:r>
      <w:r w:rsidR="00D56822" w:rsidRPr="002E1864">
        <w:rPr>
          <w:rFonts w:ascii="Times New Roman" w:hAnsi="Times New Roman"/>
          <w:lang w:val="en-US"/>
        </w:rPr>
        <w:t xml:space="preserve"> objectives </w:t>
      </w:r>
      <w:r w:rsidR="00A96F50" w:rsidRPr="002E1864">
        <w:rPr>
          <w:rFonts w:ascii="Times New Roman" w:hAnsi="Times New Roman"/>
          <w:lang w:val="en-US"/>
        </w:rPr>
        <w:t>is to study the measurement related enhancement</w:t>
      </w:r>
      <w:r w:rsidR="004C55A9">
        <w:rPr>
          <w:rFonts w:ascii="Times New Roman" w:hAnsi="Times New Roman"/>
          <w:lang w:val="en-US"/>
        </w:rPr>
        <w:t>s</w:t>
      </w:r>
      <w:r w:rsidR="00A96F50" w:rsidRPr="002E1864">
        <w:rPr>
          <w:rFonts w:ascii="Times New Roman" w:hAnsi="Times New Roman"/>
          <w:lang w:val="en-US"/>
        </w:rPr>
        <w:t xml:space="preserve"> including</w:t>
      </w:r>
      <w:r w:rsidRPr="002E1864">
        <w:rPr>
          <w:rFonts w:ascii="Times New Roman" w:hAnsi="Times New Roman"/>
          <w:lang w:val="en-US"/>
        </w:rPr>
        <w:t xml:space="preserve"> event</w:t>
      </w:r>
      <w:r w:rsidR="004C55A9">
        <w:rPr>
          <w:rFonts w:ascii="Times New Roman" w:hAnsi="Times New Roman"/>
          <w:lang w:val="en-US"/>
        </w:rPr>
        <w:t>-</w:t>
      </w:r>
      <w:r w:rsidRPr="002E1864">
        <w:rPr>
          <w:rFonts w:ascii="Times New Roman" w:hAnsi="Times New Roman"/>
          <w:lang w:val="en-US"/>
        </w:rPr>
        <w:t xml:space="preserve">triggered L1 measurement reporting: </w:t>
      </w:r>
    </w:p>
    <w:p w14:paraId="31250A14" w14:textId="77777777" w:rsidR="00A96F50" w:rsidRPr="002E1864" w:rsidRDefault="00A96F50" w:rsidP="007D7C6C">
      <w:pPr>
        <w:pStyle w:val="ac"/>
        <w:spacing w:beforeLines="50" w:before="120"/>
        <w:ind w:left="360"/>
        <w:rPr>
          <w:rFonts w:ascii="Times New Roman" w:hAnsi="Times New Roman"/>
          <w:bCs/>
        </w:rPr>
      </w:pPr>
      <w:r w:rsidRPr="002E1864">
        <w:rPr>
          <w:rFonts w:ascii="Times New Roman" w:hAnsi="Times New Roman"/>
          <w:bCs/>
        </w:rPr>
        <w:t>Measurements related enhancements for purpose of supporting LTM: [RAN2, RAN1]</w:t>
      </w:r>
    </w:p>
    <w:p w14:paraId="75005E8E" w14:textId="77777777" w:rsidR="00A96F50" w:rsidRPr="002E1864" w:rsidRDefault="00A96F50" w:rsidP="00C212D8">
      <w:pPr>
        <w:pStyle w:val="ac"/>
        <w:numPr>
          <w:ilvl w:val="1"/>
          <w:numId w:val="10"/>
        </w:numPr>
        <w:spacing w:beforeLines="50" w:before="120"/>
        <w:rPr>
          <w:rFonts w:ascii="Times New Roman" w:hAnsi="Times New Roman"/>
          <w:bCs/>
        </w:rPr>
      </w:pPr>
      <w:r w:rsidRPr="002E1864">
        <w:rPr>
          <w:rFonts w:ascii="Times New Roman" w:hAnsi="Times New Roman"/>
          <w:bCs/>
        </w:rPr>
        <w:t>Measurement related enhancements are applicable to Intra-CU MCG/SCG LTM and Inter-CU MCG/SCG LTM</w:t>
      </w:r>
    </w:p>
    <w:p w14:paraId="2A385DC1" w14:textId="77777777" w:rsidR="00A96F50" w:rsidRPr="002E1864" w:rsidRDefault="00A96F50" w:rsidP="00C212D8">
      <w:pPr>
        <w:pStyle w:val="ac"/>
        <w:numPr>
          <w:ilvl w:val="1"/>
          <w:numId w:val="10"/>
        </w:numPr>
        <w:spacing w:beforeLines="50" w:before="120"/>
        <w:rPr>
          <w:rFonts w:ascii="Times New Roman" w:hAnsi="Times New Roman"/>
          <w:bCs/>
        </w:rPr>
      </w:pPr>
      <w:r w:rsidRPr="002E1864">
        <w:rPr>
          <w:rFonts w:ascii="Times New Roman" w:hAnsi="Times New Roman"/>
          <w:bCs/>
        </w:rPr>
        <w:t>Specify necessary components to support event triggered L1 measurement reporting [RAN2, RAN1]</w:t>
      </w:r>
    </w:p>
    <w:p w14:paraId="4F718BCE" w14:textId="77777777" w:rsidR="00A96F50" w:rsidRPr="002E1864" w:rsidRDefault="00A96F50" w:rsidP="00C212D8">
      <w:pPr>
        <w:pStyle w:val="ac"/>
        <w:numPr>
          <w:ilvl w:val="2"/>
          <w:numId w:val="10"/>
        </w:numPr>
        <w:spacing w:beforeLines="50" w:before="120"/>
        <w:rPr>
          <w:rFonts w:ascii="Times New Roman" w:hAnsi="Times New Roman"/>
          <w:bCs/>
        </w:rPr>
      </w:pPr>
      <w:r w:rsidRPr="002E1864">
        <w:rPr>
          <w:rFonts w:ascii="Times New Roman" w:hAnsi="Times New Roman"/>
          <w:bCs/>
        </w:rPr>
        <w:t xml:space="preserve">RAN1 and RAN2 to progress independently on the event triggered measurements objectives of their respective MIMO and Mobility enhancement </w:t>
      </w:r>
      <w:proofErr w:type="spellStart"/>
      <w:r w:rsidRPr="002E1864">
        <w:rPr>
          <w:rFonts w:ascii="Times New Roman" w:hAnsi="Times New Roman"/>
          <w:bCs/>
        </w:rPr>
        <w:t>WIs.</w:t>
      </w:r>
      <w:proofErr w:type="spellEnd"/>
      <w:r w:rsidRPr="002E1864">
        <w:rPr>
          <w:rFonts w:ascii="Times New Roman" w:hAnsi="Times New Roman"/>
          <w:bCs/>
        </w:rPr>
        <w:t xml:space="preserve"> Review progress at RAN#105 to see if any modification of objectives is required to avoid/manage any overlap in the work</w:t>
      </w:r>
    </w:p>
    <w:p w14:paraId="520D3DBE" w14:textId="77777777" w:rsidR="00A96F50" w:rsidRPr="002E1864" w:rsidRDefault="00A96F50" w:rsidP="00C212D8">
      <w:pPr>
        <w:pStyle w:val="ac"/>
        <w:numPr>
          <w:ilvl w:val="1"/>
          <w:numId w:val="10"/>
        </w:numPr>
        <w:spacing w:beforeLines="50" w:before="120"/>
        <w:rPr>
          <w:rFonts w:ascii="Times New Roman" w:hAnsi="Times New Roman"/>
          <w:bCs/>
        </w:rPr>
      </w:pPr>
      <w:r w:rsidRPr="002E1864">
        <w:rPr>
          <w:rFonts w:ascii="Times New Roman" w:hAnsi="Times New Roman"/>
          <w:bCs/>
        </w:rPr>
        <w:t>Specify support for CSI-RS measurements for LTM procedures and enable CSI-RS based beam management, and/or other necessary physical layer operations on candidate cells before LTM [RAN1]</w:t>
      </w:r>
    </w:p>
    <w:p w14:paraId="4B5A8AD6" w14:textId="7A67A9F9" w:rsidR="00A96F50" w:rsidRDefault="00A96F50" w:rsidP="00372757">
      <w:pPr>
        <w:pStyle w:val="ac"/>
        <w:spacing w:beforeLines="50" w:before="120"/>
        <w:rPr>
          <w:rFonts w:ascii="Times New Roman" w:hAnsi="Times New Roman"/>
        </w:rPr>
      </w:pPr>
    </w:p>
    <w:p w14:paraId="75F0BF19" w14:textId="710065E5" w:rsidR="00FB66BB" w:rsidRPr="002E1864" w:rsidRDefault="00FB66BB" w:rsidP="00372757">
      <w:pPr>
        <w:pStyle w:val="ac"/>
        <w:spacing w:beforeLines="50" w:before="120"/>
        <w:rPr>
          <w:rFonts w:ascii="Times New Roman" w:hAnsi="Times New Roman"/>
        </w:rPr>
      </w:pPr>
      <w:r>
        <w:rPr>
          <w:rFonts w:ascii="Times New Roman" w:hAnsi="Times New Roman"/>
        </w:rPr>
        <w:t>In this contribution</w:t>
      </w:r>
      <w:r w:rsidR="005053E9">
        <w:rPr>
          <w:rFonts w:ascii="Times New Roman" w:hAnsi="Times New Roman"/>
        </w:rPr>
        <w:t>,</w:t>
      </w:r>
      <w:r w:rsidR="00186DEC">
        <w:rPr>
          <w:rFonts w:ascii="Times New Roman" w:hAnsi="Times New Roman"/>
        </w:rPr>
        <w:t xml:space="preserve"> we discuss the </w:t>
      </w:r>
      <w:r w:rsidR="002B16D8">
        <w:rPr>
          <w:rFonts w:ascii="Times New Roman" w:hAnsi="Times New Roman"/>
        </w:rPr>
        <w:t>open issues on event</w:t>
      </w:r>
      <w:r w:rsidR="004C55A9">
        <w:rPr>
          <w:rFonts w:ascii="Times New Roman" w:hAnsi="Times New Roman"/>
        </w:rPr>
        <w:t>-</w:t>
      </w:r>
      <w:r w:rsidR="002B16D8">
        <w:rPr>
          <w:rFonts w:ascii="Times New Roman" w:hAnsi="Times New Roman"/>
        </w:rPr>
        <w:t>triggered L1 measurement reporting, including the event design as well as the report procedure design.</w:t>
      </w:r>
    </w:p>
    <w:p w14:paraId="72DF74DB" w14:textId="768A3796" w:rsidR="00586339" w:rsidRDefault="004000E8" w:rsidP="00A14B65">
      <w:pPr>
        <w:pStyle w:val="1"/>
        <w:spacing w:line="276" w:lineRule="auto"/>
        <w:jc w:val="both"/>
        <w:rPr>
          <w:rFonts w:ascii="Times New Roman" w:hAnsi="Times New Roman" w:cs="Times New Roman"/>
        </w:rPr>
      </w:pPr>
      <w:bookmarkStart w:id="1" w:name="_Ref178064866"/>
      <w:r w:rsidRPr="002E1864">
        <w:rPr>
          <w:rFonts w:ascii="Times New Roman" w:hAnsi="Times New Roman" w:cs="Times New Roman"/>
        </w:rPr>
        <w:t>Discussion</w:t>
      </w:r>
      <w:bookmarkEnd w:id="1"/>
    </w:p>
    <w:p w14:paraId="5CF727ED" w14:textId="378C6132" w:rsidR="000C0FAF" w:rsidRDefault="000C0FAF" w:rsidP="000C0FAF">
      <w:pPr>
        <w:pStyle w:val="2"/>
      </w:pPr>
      <w:r>
        <w:t xml:space="preserve">General </w:t>
      </w:r>
    </w:p>
    <w:p w14:paraId="0472339C" w14:textId="63B8BEA9" w:rsidR="0081414D" w:rsidRDefault="0081414D" w:rsidP="0081414D">
      <w:pPr>
        <w:rPr>
          <w:rFonts w:ascii="Times New Roman" w:hAnsi="Times New Roman"/>
        </w:rPr>
      </w:pPr>
      <w:r w:rsidRPr="002E1864">
        <w:rPr>
          <w:rFonts w:ascii="Times New Roman" w:hAnsi="Times New Roman"/>
        </w:rPr>
        <w:t xml:space="preserve">In Rel-18, LTM </w:t>
      </w:r>
      <w:r w:rsidR="004C55A9">
        <w:rPr>
          <w:rFonts w:ascii="Times New Roman" w:hAnsi="Times New Roman"/>
        </w:rPr>
        <w:t>was</w:t>
      </w:r>
      <w:r w:rsidRPr="002E1864">
        <w:rPr>
          <w:rFonts w:ascii="Times New Roman" w:hAnsi="Times New Roman"/>
        </w:rPr>
        <w:t xml:space="preserve"> studied to support</w:t>
      </w:r>
      <w:r>
        <w:rPr>
          <w:rFonts w:ascii="Times New Roman" w:hAnsi="Times New Roman"/>
        </w:rPr>
        <w:t xml:space="preserve"> L1 </w:t>
      </w:r>
      <w:r w:rsidR="00E36BCB">
        <w:rPr>
          <w:rFonts w:ascii="Times New Roman" w:hAnsi="Times New Roman"/>
        </w:rPr>
        <w:t>measurement-based</w:t>
      </w:r>
      <w:r>
        <w:rPr>
          <w:rFonts w:ascii="Times New Roman" w:hAnsi="Times New Roman"/>
        </w:rPr>
        <w:t xml:space="preserve"> cell switch procedure. U</w:t>
      </w:r>
      <w:r>
        <w:rPr>
          <w:rFonts w:ascii="Times New Roman" w:hAnsi="Times New Roman" w:hint="eastAsia"/>
        </w:rPr>
        <w:t>pon</w:t>
      </w:r>
      <w:r>
        <w:rPr>
          <w:rFonts w:ascii="Times New Roman" w:hAnsi="Times New Roman"/>
        </w:rPr>
        <w:t xml:space="preserve"> </w:t>
      </w:r>
      <w:r>
        <w:rPr>
          <w:rFonts w:ascii="Times New Roman" w:hAnsi="Times New Roman" w:hint="eastAsia"/>
        </w:rPr>
        <w:t>reception</w:t>
      </w:r>
      <w:r>
        <w:rPr>
          <w:rFonts w:ascii="Times New Roman" w:hAnsi="Times New Roman"/>
        </w:rPr>
        <w:t xml:space="preserve"> of the LTM configuration, UE performs L1 measurement and reporting of the provided candidate cells according to the L1 measurement configuration. To reduce the CSI reporting overhead due to LTM candidate cell evaluation, it is agreed to study the event</w:t>
      </w:r>
      <w:r w:rsidR="00E36BCB">
        <w:rPr>
          <w:rFonts w:ascii="Times New Roman" w:hAnsi="Times New Roman"/>
        </w:rPr>
        <w:t>-</w:t>
      </w:r>
      <w:r>
        <w:rPr>
          <w:rFonts w:ascii="Times New Roman" w:hAnsi="Times New Roman"/>
        </w:rPr>
        <w:t>based L1 measurement reporting in Rel-19.</w:t>
      </w:r>
    </w:p>
    <w:p w14:paraId="2C329528" w14:textId="134DB7FC" w:rsidR="0081414D" w:rsidRDefault="0081414D" w:rsidP="0081414D">
      <w:pPr>
        <w:rPr>
          <w:rFonts w:ascii="Times New Roman" w:hAnsi="Times New Roman"/>
        </w:rPr>
      </w:pPr>
      <w:r>
        <w:rPr>
          <w:rFonts w:ascii="Times New Roman" w:hAnsi="Times New Roman"/>
        </w:rPr>
        <w:t>As we know, l</w:t>
      </w:r>
      <w:r w:rsidRPr="002E1864">
        <w:rPr>
          <w:rFonts w:ascii="Times New Roman" w:hAnsi="Times New Roman"/>
        </w:rPr>
        <w:t>egacy L3</w:t>
      </w:r>
      <w:r w:rsidR="00E36BCB">
        <w:rPr>
          <w:rFonts w:ascii="Times New Roman" w:hAnsi="Times New Roman"/>
        </w:rPr>
        <w:t>-</w:t>
      </w:r>
      <w:r w:rsidRPr="002E1864">
        <w:rPr>
          <w:rFonts w:ascii="Times New Roman" w:hAnsi="Times New Roman"/>
        </w:rPr>
        <w:t xml:space="preserve">based handover </w:t>
      </w:r>
      <w:r>
        <w:rPr>
          <w:rFonts w:ascii="Times New Roman" w:hAnsi="Times New Roman"/>
        </w:rPr>
        <w:t>also support</w:t>
      </w:r>
      <w:r w:rsidR="00E36BCB">
        <w:rPr>
          <w:rFonts w:ascii="Times New Roman" w:hAnsi="Times New Roman"/>
        </w:rPr>
        <w:t>s</w:t>
      </w:r>
      <w:r w:rsidRPr="002E1864">
        <w:rPr>
          <w:rFonts w:ascii="Times New Roman" w:hAnsi="Times New Roman"/>
        </w:rPr>
        <w:t xml:space="preserve"> event-based measurement reporting </w:t>
      </w:r>
      <w:r>
        <w:rPr>
          <w:rFonts w:ascii="Times New Roman" w:hAnsi="Times New Roman"/>
        </w:rPr>
        <w:t>for HO preparation</w:t>
      </w:r>
      <w:r w:rsidRPr="002E1864">
        <w:rPr>
          <w:rFonts w:ascii="Times New Roman" w:hAnsi="Times New Roman"/>
        </w:rPr>
        <w:t xml:space="preserve">, UE reports measurement results once the </w:t>
      </w:r>
      <w:r w:rsidR="00E36BCB">
        <w:rPr>
          <w:rFonts w:ascii="Times New Roman" w:hAnsi="Times New Roman"/>
        </w:rPr>
        <w:t xml:space="preserve">evaluation criteria of </w:t>
      </w:r>
      <w:r w:rsidRPr="002E1864">
        <w:rPr>
          <w:rFonts w:ascii="Times New Roman" w:hAnsi="Times New Roman"/>
        </w:rPr>
        <w:t>events are fulfilled.</w:t>
      </w:r>
      <w:r>
        <w:rPr>
          <w:rFonts w:ascii="Times New Roman" w:hAnsi="Times New Roman"/>
        </w:rPr>
        <w:t xml:space="preserve"> </w:t>
      </w:r>
      <w:r w:rsidR="000E32BB">
        <w:rPr>
          <w:rFonts w:ascii="Times New Roman" w:hAnsi="Times New Roman"/>
        </w:rPr>
        <w:t xml:space="preserve">We understand similar principle can be followed for L1 event design. </w:t>
      </w:r>
      <w:r w:rsidR="001E5277">
        <w:rPr>
          <w:rFonts w:ascii="Times New Roman" w:hAnsi="Times New Roman"/>
        </w:rPr>
        <w:t xml:space="preserve">Considering </w:t>
      </w:r>
      <w:r w:rsidR="000E32BB">
        <w:rPr>
          <w:rFonts w:ascii="Times New Roman" w:hAnsi="Times New Roman"/>
        </w:rPr>
        <w:t xml:space="preserve">RAN2 is experienced on </w:t>
      </w:r>
      <w:r w:rsidR="002A2BA5">
        <w:rPr>
          <w:rFonts w:ascii="Times New Roman" w:hAnsi="Times New Roman"/>
        </w:rPr>
        <w:t xml:space="preserve">such event design, </w:t>
      </w:r>
      <w:r w:rsidR="001E5277">
        <w:rPr>
          <w:rFonts w:ascii="Times New Roman" w:hAnsi="Times New Roman"/>
        </w:rPr>
        <w:t xml:space="preserve">and to avoid redundant study </w:t>
      </w:r>
      <w:r w:rsidR="00E73762">
        <w:rPr>
          <w:rFonts w:ascii="Times New Roman" w:hAnsi="Times New Roman"/>
        </w:rPr>
        <w:t>in both RAN1 and RAN2,</w:t>
      </w:r>
      <w:r w:rsidR="001E5277">
        <w:rPr>
          <w:rFonts w:ascii="Times New Roman" w:hAnsi="Times New Roman"/>
        </w:rPr>
        <w:t xml:space="preserve"> </w:t>
      </w:r>
      <w:r w:rsidR="002A2BA5">
        <w:rPr>
          <w:rFonts w:ascii="Times New Roman" w:hAnsi="Times New Roman"/>
        </w:rPr>
        <w:t xml:space="preserve">we think </w:t>
      </w:r>
      <w:r w:rsidR="009C5DD3">
        <w:rPr>
          <w:rFonts w:ascii="Times New Roman" w:hAnsi="Times New Roman"/>
        </w:rPr>
        <w:t>the L1 event for measurement reporting can be designed by RAN2.</w:t>
      </w:r>
    </w:p>
    <w:p w14:paraId="2F8374B9" w14:textId="458A58F9" w:rsidR="00A20FAC" w:rsidRPr="00E14EFF" w:rsidRDefault="0081414D" w:rsidP="00A20FAC">
      <w:pPr>
        <w:pStyle w:val="Proposal"/>
        <w:widowControl w:val="0"/>
        <w:tabs>
          <w:tab w:val="left" w:pos="1304"/>
        </w:tabs>
        <w:textAlignment w:val="auto"/>
        <w:rPr>
          <w:rFonts w:ascii="Times New Roman" w:hAnsi="Times New Roman"/>
        </w:rPr>
      </w:pPr>
      <w:bookmarkStart w:id="2" w:name="_Toc163057798"/>
      <w:r>
        <w:rPr>
          <w:rFonts w:ascii="Times New Roman" w:hAnsi="Times New Roman"/>
        </w:rPr>
        <w:t>In R19 mobility, L1 event for measurement reporting is designed by RAN2.</w:t>
      </w:r>
      <w:bookmarkEnd w:id="2"/>
      <w:r>
        <w:rPr>
          <w:rFonts w:ascii="Times New Roman" w:hAnsi="Times New Roman"/>
        </w:rPr>
        <w:t xml:space="preserve"> </w:t>
      </w:r>
    </w:p>
    <w:p w14:paraId="75C0E600" w14:textId="75CE8833" w:rsidR="00636471" w:rsidRPr="002E1864" w:rsidRDefault="000F7723" w:rsidP="00636471">
      <w:pPr>
        <w:pStyle w:val="2"/>
        <w:rPr>
          <w:rFonts w:ascii="Times New Roman" w:hAnsi="Times New Roman" w:cs="Times New Roman"/>
          <w:noProof/>
        </w:rPr>
      </w:pPr>
      <w:r w:rsidRPr="002E1864">
        <w:rPr>
          <w:rFonts w:ascii="Times New Roman" w:hAnsi="Times New Roman" w:cs="Times New Roman"/>
          <w:bCs/>
        </w:rPr>
        <w:t>L1 measurement reporting</w:t>
      </w:r>
      <w:r>
        <w:rPr>
          <w:rFonts w:ascii="Times New Roman" w:hAnsi="Times New Roman" w:cs="Times New Roman"/>
          <w:bCs/>
        </w:rPr>
        <w:t xml:space="preserve"> event design</w:t>
      </w:r>
    </w:p>
    <w:p w14:paraId="0444AB14" w14:textId="4C68149D" w:rsidR="00FB31E5" w:rsidRDefault="00E860DA" w:rsidP="00240845">
      <w:pPr>
        <w:rPr>
          <w:rFonts w:ascii="Times New Roman" w:hAnsi="Times New Roman"/>
        </w:rPr>
      </w:pPr>
      <w:r>
        <w:rPr>
          <w:rFonts w:ascii="Times New Roman" w:hAnsi="Times New Roman"/>
        </w:rPr>
        <w:t>F</w:t>
      </w:r>
      <w:r>
        <w:rPr>
          <w:rFonts w:ascii="Times New Roman" w:hAnsi="Times New Roman" w:hint="eastAsia"/>
        </w:rPr>
        <w:t>or</w:t>
      </w:r>
      <w:r>
        <w:rPr>
          <w:rFonts w:ascii="Times New Roman" w:hAnsi="Times New Roman"/>
        </w:rPr>
        <w:t xml:space="preserve"> </w:t>
      </w:r>
      <w:r w:rsidRPr="002E1864">
        <w:rPr>
          <w:rFonts w:ascii="Times New Roman" w:hAnsi="Times New Roman"/>
          <w:bCs/>
        </w:rPr>
        <w:t>event</w:t>
      </w:r>
      <w:r w:rsidR="00E36BCB">
        <w:rPr>
          <w:rFonts w:ascii="Times New Roman" w:hAnsi="Times New Roman"/>
          <w:bCs/>
        </w:rPr>
        <w:t>-</w:t>
      </w:r>
      <w:r w:rsidRPr="002E1864">
        <w:rPr>
          <w:rFonts w:ascii="Times New Roman" w:hAnsi="Times New Roman"/>
          <w:bCs/>
        </w:rPr>
        <w:t>triggered L1 measurement reporting</w:t>
      </w:r>
      <w:r>
        <w:rPr>
          <w:rFonts w:ascii="Times New Roman" w:hAnsi="Times New Roman" w:hint="eastAsia"/>
          <w:bCs/>
        </w:rPr>
        <w:t>,</w:t>
      </w:r>
      <w:r>
        <w:rPr>
          <w:rFonts w:ascii="Times New Roman" w:hAnsi="Times New Roman"/>
          <w:bCs/>
        </w:rPr>
        <w:t xml:space="preserve"> similar principle</w:t>
      </w:r>
      <w:r w:rsidR="002D366D">
        <w:rPr>
          <w:rFonts w:ascii="Times New Roman" w:hAnsi="Times New Roman"/>
          <w:bCs/>
        </w:rPr>
        <w:t xml:space="preserve"> </w:t>
      </w:r>
      <w:r w:rsidR="00F967BB">
        <w:rPr>
          <w:rFonts w:ascii="Times New Roman" w:hAnsi="Times New Roman"/>
          <w:bCs/>
        </w:rPr>
        <w:t xml:space="preserve">as in </w:t>
      </w:r>
      <w:r w:rsidR="00BE6B8E">
        <w:rPr>
          <w:rFonts w:ascii="Times New Roman" w:hAnsi="Times New Roman"/>
          <w:bCs/>
        </w:rPr>
        <w:t>event</w:t>
      </w:r>
      <w:r w:rsidR="00E36BCB">
        <w:rPr>
          <w:rFonts w:ascii="Times New Roman" w:hAnsi="Times New Roman"/>
          <w:bCs/>
        </w:rPr>
        <w:t>-</w:t>
      </w:r>
      <w:r w:rsidR="00BE6B8E">
        <w:rPr>
          <w:rFonts w:ascii="Times New Roman" w:hAnsi="Times New Roman"/>
          <w:bCs/>
        </w:rPr>
        <w:t xml:space="preserve">triggered </w:t>
      </w:r>
      <w:r w:rsidR="00F967BB">
        <w:rPr>
          <w:rFonts w:ascii="Times New Roman" w:hAnsi="Times New Roman"/>
          <w:bCs/>
        </w:rPr>
        <w:t xml:space="preserve">L3 measurement </w:t>
      </w:r>
      <w:r w:rsidR="00BE6B8E">
        <w:rPr>
          <w:rFonts w:ascii="Times New Roman" w:hAnsi="Times New Roman"/>
          <w:bCs/>
        </w:rPr>
        <w:t xml:space="preserve">reporting </w:t>
      </w:r>
      <w:r w:rsidR="002D366D">
        <w:rPr>
          <w:rFonts w:ascii="Times New Roman" w:hAnsi="Times New Roman"/>
          <w:bCs/>
        </w:rPr>
        <w:t>can be followed.</w:t>
      </w:r>
      <w:r w:rsidRPr="002E1864">
        <w:rPr>
          <w:rFonts w:ascii="Times New Roman" w:hAnsi="Times New Roman"/>
          <w:bCs/>
        </w:rPr>
        <w:t xml:space="preserve"> </w:t>
      </w:r>
      <w:r w:rsidR="00AA5D75" w:rsidRPr="002E1864">
        <w:rPr>
          <w:rFonts w:ascii="Times New Roman" w:hAnsi="Times New Roman"/>
        </w:rPr>
        <w:t xml:space="preserve">That is, once the LTM candidate cell configuration is provided, UE keeps monitoring the configured candidate cells, and the measurement result is reported when </w:t>
      </w:r>
      <w:r w:rsidR="00E36BCB">
        <w:rPr>
          <w:rFonts w:ascii="Times New Roman" w:hAnsi="Times New Roman"/>
        </w:rPr>
        <w:t xml:space="preserve">the criteria of an </w:t>
      </w:r>
      <w:r w:rsidR="00AA5D75" w:rsidRPr="002E1864">
        <w:rPr>
          <w:rFonts w:ascii="Times New Roman" w:hAnsi="Times New Roman"/>
        </w:rPr>
        <w:t xml:space="preserve">LTM measurement event </w:t>
      </w:r>
      <w:r w:rsidR="00E36BCB">
        <w:rPr>
          <w:rFonts w:ascii="Times New Roman" w:hAnsi="Times New Roman"/>
        </w:rPr>
        <w:t>are</w:t>
      </w:r>
      <w:r w:rsidR="00AA5D75" w:rsidRPr="002E1864">
        <w:rPr>
          <w:rFonts w:ascii="Times New Roman" w:hAnsi="Times New Roman"/>
        </w:rPr>
        <w:t xml:space="preserve"> </w:t>
      </w:r>
      <w:r w:rsidR="00E36BCB">
        <w:rPr>
          <w:rFonts w:ascii="Times New Roman" w:hAnsi="Times New Roman"/>
        </w:rPr>
        <w:t>met</w:t>
      </w:r>
      <w:r w:rsidR="00AA5D75" w:rsidRPr="002E1864">
        <w:rPr>
          <w:rFonts w:ascii="Times New Roman" w:hAnsi="Times New Roman"/>
        </w:rPr>
        <w:t>.</w:t>
      </w:r>
      <w:r w:rsidR="00CA46E1">
        <w:rPr>
          <w:rFonts w:ascii="Times New Roman" w:hAnsi="Times New Roman"/>
        </w:rPr>
        <w:t xml:space="preserve"> </w:t>
      </w:r>
      <w:r w:rsidR="004F2B96">
        <w:rPr>
          <w:rFonts w:ascii="Times New Roman" w:hAnsi="Times New Roman"/>
        </w:rPr>
        <w:t>And regarding the granularity of the L1 event, we understand there are two alternatives:</w:t>
      </w:r>
    </w:p>
    <w:p w14:paraId="5FC876FA" w14:textId="77777777" w:rsidR="00053654" w:rsidRPr="00053654" w:rsidRDefault="00053654" w:rsidP="00C212D8">
      <w:pPr>
        <w:pStyle w:val="afc"/>
        <w:numPr>
          <w:ilvl w:val="0"/>
          <w:numId w:val="11"/>
        </w:numPr>
        <w:ind w:firstLineChars="0"/>
        <w:rPr>
          <w:rFonts w:ascii="Times New Roman" w:hAnsi="Times New Roman"/>
          <w:b/>
        </w:rPr>
      </w:pPr>
      <w:r w:rsidRPr="00053654">
        <w:rPr>
          <w:rFonts w:ascii="Times New Roman" w:hAnsi="Times New Roman"/>
          <w:b/>
        </w:rPr>
        <w:t>Beam level event</w:t>
      </w:r>
    </w:p>
    <w:p w14:paraId="7447386D" w14:textId="0D4259FC" w:rsidR="00AA5D75" w:rsidRDefault="00CA46E1" w:rsidP="00053654">
      <w:pPr>
        <w:pStyle w:val="afc"/>
        <w:ind w:left="420" w:firstLineChars="0" w:firstLine="0"/>
        <w:rPr>
          <w:rFonts w:ascii="Times New Roman" w:hAnsi="Times New Roman"/>
        </w:rPr>
      </w:pPr>
      <w:r w:rsidRPr="00FB31E5">
        <w:rPr>
          <w:rFonts w:ascii="Times New Roman" w:hAnsi="Times New Roman"/>
        </w:rPr>
        <w:lastRenderedPageBreak/>
        <w:t>Rel-18 LTM</w:t>
      </w:r>
      <w:r w:rsidR="003C4EB0" w:rsidRPr="00FB31E5">
        <w:rPr>
          <w:rFonts w:ascii="Times New Roman" w:hAnsi="Times New Roman"/>
        </w:rPr>
        <w:t xml:space="preserve"> L1 measurement</w:t>
      </w:r>
      <w:r w:rsidR="00F63A8B" w:rsidRPr="00FB31E5">
        <w:rPr>
          <w:rFonts w:ascii="Times New Roman" w:hAnsi="Times New Roman"/>
        </w:rPr>
        <w:t xml:space="preserve"> reporting is a beam level measurement reporting</w:t>
      </w:r>
      <w:r w:rsidR="00053654">
        <w:rPr>
          <w:rFonts w:ascii="Times New Roman" w:hAnsi="Times New Roman"/>
        </w:rPr>
        <w:t xml:space="preserve"> which rel</w:t>
      </w:r>
      <w:r w:rsidR="00E30442">
        <w:rPr>
          <w:rFonts w:ascii="Times New Roman" w:hAnsi="Times New Roman" w:hint="eastAsia"/>
        </w:rPr>
        <w:t>ies</w:t>
      </w:r>
      <w:r w:rsidR="00053654">
        <w:rPr>
          <w:rFonts w:ascii="Times New Roman" w:hAnsi="Times New Roman"/>
        </w:rPr>
        <w:t xml:space="preserve"> on legacy CSI reporting framework</w:t>
      </w:r>
      <w:r w:rsidR="005E509B">
        <w:rPr>
          <w:rFonts w:ascii="Times New Roman" w:hAnsi="Times New Roman"/>
        </w:rPr>
        <w:t xml:space="preserve">. </w:t>
      </w:r>
      <w:r w:rsidR="005E509B" w:rsidRPr="00FB31E5">
        <w:rPr>
          <w:rFonts w:ascii="Times New Roman" w:hAnsi="Times New Roman"/>
        </w:rPr>
        <w:t>F</w:t>
      </w:r>
      <w:r w:rsidR="005E39D3" w:rsidRPr="00FB31E5">
        <w:rPr>
          <w:rFonts w:ascii="Times New Roman" w:hAnsi="Times New Roman"/>
        </w:rPr>
        <w:t xml:space="preserve">or the </w:t>
      </w:r>
      <w:r w:rsidR="005E509B">
        <w:rPr>
          <w:rFonts w:ascii="Times New Roman" w:hAnsi="Times New Roman"/>
        </w:rPr>
        <w:t xml:space="preserve">L1 </w:t>
      </w:r>
      <w:r w:rsidR="005E39D3" w:rsidRPr="00FB31E5">
        <w:rPr>
          <w:rFonts w:ascii="Times New Roman" w:hAnsi="Times New Roman"/>
        </w:rPr>
        <w:t>event design</w:t>
      </w:r>
      <w:r w:rsidR="005E509B">
        <w:rPr>
          <w:rFonts w:ascii="Times New Roman" w:hAnsi="Times New Roman"/>
        </w:rPr>
        <w:t>, as the event is designed for</w:t>
      </w:r>
      <w:r w:rsidR="005E39D3" w:rsidRPr="00FB31E5">
        <w:rPr>
          <w:rFonts w:ascii="Times New Roman" w:hAnsi="Times New Roman"/>
        </w:rPr>
        <w:t xml:space="preserve"> L1 measurement reporting, </w:t>
      </w:r>
      <w:r w:rsidR="008D4561" w:rsidRPr="00FB31E5">
        <w:rPr>
          <w:rFonts w:ascii="Times New Roman" w:hAnsi="Times New Roman"/>
        </w:rPr>
        <w:t xml:space="preserve">a </w:t>
      </w:r>
      <w:r w:rsidR="005E39D3" w:rsidRPr="00FB31E5">
        <w:rPr>
          <w:rFonts w:ascii="Times New Roman" w:hAnsi="Times New Roman"/>
        </w:rPr>
        <w:t xml:space="preserve">beam level event </w:t>
      </w:r>
      <w:r w:rsidR="00641CF5" w:rsidRPr="00FB31E5">
        <w:rPr>
          <w:rFonts w:ascii="Times New Roman" w:hAnsi="Times New Roman"/>
        </w:rPr>
        <w:t>framework is better aligned with current L1 measurement reporting granularity</w:t>
      </w:r>
      <w:r w:rsidR="005E39D3" w:rsidRPr="00FB31E5">
        <w:rPr>
          <w:rFonts w:ascii="Times New Roman" w:hAnsi="Times New Roman"/>
        </w:rPr>
        <w:t>.</w:t>
      </w:r>
    </w:p>
    <w:p w14:paraId="41C94A4D" w14:textId="77777777" w:rsidR="00053654" w:rsidRPr="00053654" w:rsidRDefault="00053654" w:rsidP="00C212D8">
      <w:pPr>
        <w:pStyle w:val="afc"/>
        <w:numPr>
          <w:ilvl w:val="0"/>
          <w:numId w:val="11"/>
        </w:numPr>
        <w:ind w:firstLineChars="0"/>
        <w:rPr>
          <w:rFonts w:ascii="Times New Roman" w:hAnsi="Times New Roman"/>
          <w:b/>
        </w:rPr>
      </w:pPr>
      <w:r w:rsidRPr="00053654">
        <w:rPr>
          <w:rFonts w:ascii="Times New Roman" w:hAnsi="Times New Roman"/>
          <w:b/>
        </w:rPr>
        <w:t>Cell level event</w:t>
      </w:r>
    </w:p>
    <w:p w14:paraId="45E3B710" w14:textId="021534CB" w:rsidR="00B21C41" w:rsidRDefault="00EE451C" w:rsidP="00CB73A8">
      <w:pPr>
        <w:pStyle w:val="afc"/>
        <w:ind w:left="420" w:firstLineChars="0" w:firstLine="0"/>
        <w:rPr>
          <w:rFonts w:ascii="Times New Roman" w:hAnsi="Times New Roman"/>
        </w:rPr>
      </w:pPr>
      <w:r>
        <w:rPr>
          <w:rFonts w:ascii="Times New Roman" w:hAnsi="Times New Roman"/>
        </w:rPr>
        <w:t xml:space="preserve">Existing </w:t>
      </w:r>
      <w:r w:rsidR="00B21C41" w:rsidRPr="00B21C41">
        <w:rPr>
          <w:rFonts w:ascii="Times New Roman" w:hAnsi="Times New Roman"/>
        </w:rPr>
        <w:t>L3 measurement event mainly focus</w:t>
      </w:r>
      <w:r w:rsidR="00E36BCB">
        <w:rPr>
          <w:rFonts w:ascii="Times New Roman" w:hAnsi="Times New Roman"/>
        </w:rPr>
        <w:t>es</w:t>
      </w:r>
      <w:r w:rsidR="00B21C41" w:rsidRPr="00B21C41">
        <w:rPr>
          <w:rFonts w:ascii="Times New Roman" w:hAnsi="Times New Roman"/>
        </w:rPr>
        <w:t xml:space="preserve"> on cell level measurement evaluation since the reported measurement result</w:t>
      </w:r>
      <w:r w:rsidR="001940CC">
        <w:rPr>
          <w:rFonts w:ascii="Times New Roman" w:hAnsi="Times New Roman"/>
        </w:rPr>
        <w:t>s</w:t>
      </w:r>
      <w:r w:rsidR="00B21C41" w:rsidRPr="00B21C41">
        <w:rPr>
          <w:rFonts w:ascii="Times New Roman" w:hAnsi="Times New Roman"/>
        </w:rPr>
        <w:t xml:space="preserve"> </w:t>
      </w:r>
      <w:r w:rsidR="001940CC">
        <w:rPr>
          <w:rFonts w:ascii="Times New Roman" w:hAnsi="Times New Roman"/>
        </w:rPr>
        <w:t>are</w:t>
      </w:r>
      <w:r w:rsidR="00B21C41" w:rsidRPr="00B21C41">
        <w:rPr>
          <w:rFonts w:ascii="Times New Roman" w:hAnsi="Times New Roman"/>
        </w:rPr>
        <w:t xml:space="preserve"> used to assist NW to make the decision for </w:t>
      </w:r>
      <w:r w:rsidR="001940CC">
        <w:rPr>
          <w:rFonts w:ascii="Times New Roman" w:hAnsi="Times New Roman"/>
        </w:rPr>
        <w:t>ha</w:t>
      </w:r>
      <w:r w:rsidR="00063C1A">
        <w:rPr>
          <w:rFonts w:ascii="Times New Roman" w:hAnsi="Times New Roman"/>
        </w:rPr>
        <w:t>n</w:t>
      </w:r>
      <w:r w:rsidR="001940CC">
        <w:rPr>
          <w:rFonts w:ascii="Times New Roman" w:hAnsi="Times New Roman"/>
        </w:rPr>
        <w:t>dover</w:t>
      </w:r>
      <w:r w:rsidR="00B21C41" w:rsidRPr="00B21C41">
        <w:rPr>
          <w:rFonts w:ascii="Times New Roman" w:hAnsi="Times New Roman"/>
        </w:rPr>
        <w:t xml:space="preserve">. </w:t>
      </w:r>
      <w:r>
        <w:rPr>
          <w:rFonts w:ascii="Times New Roman" w:hAnsi="Times New Roman"/>
        </w:rPr>
        <w:t>L1</w:t>
      </w:r>
      <w:r w:rsidR="00E30442">
        <w:rPr>
          <w:rFonts w:ascii="Times New Roman" w:hAnsi="Times New Roman"/>
        </w:rPr>
        <w:t xml:space="preserve"> </w:t>
      </w:r>
      <w:r w:rsidR="00E30442">
        <w:rPr>
          <w:rFonts w:ascii="Times New Roman" w:hAnsi="Times New Roman" w:hint="eastAsia"/>
        </w:rPr>
        <w:t>event</w:t>
      </w:r>
      <w:r w:rsidR="00E36BCB">
        <w:rPr>
          <w:rFonts w:ascii="Times New Roman" w:hAnsi="Times New Roman"/>
        </w:rPr>
        <w:t>-</w:t>
      </w:r>
      <w:r>
        <w:rPr>
          <w:rFonts w:ascii="Times New Roman" w:hAnsi="Times New Roman"/>
        </w:rPr>
        <w:t xml:space="preserve">triggered measurement reporting is also aiming to assist source cell to </w:t>
      </w:r>
      <w:r w:rsidR="009B345E">
        <w:rPr>
          <w:rFonts w:ascii="Times New Roman" w:hAnsi="Times New Roman"/>
        </w:rPr>
        <w:t>trigger</w:t>
      </w:r>
      <w:r>
        <w:rPr>
          <w:rFonts w:ascii="Times New Roman" w:hAnsi="Times New Roman"/>
        </w:rPr>
        <w:t xml:space="preserve"> a LTM </w:t>
      </w:r>
      <w:r w:rsidR="009B345E">
        <w:rPr>
          <w:rFonts w:ascii="Times New Roman" w:hAnsi="Times New Roman"/>
        </w:rPr>
        <w:t>cell switch.</w:t>
      </w:r>
      <w:r>
        <w:rPr>
          <w:rFonts w:ascii="Times New Roman" w:hAnsi="Times New Roman"/>
        </w:rPr>
        <w:t xml:space="preserve"> </w:t>
      </w:r>
      <w:r w:rsidR="00F43AB5">
        <w:rPr>
          <w:rFonts w:ascii="Times New Roman" w:hAnsi="Times New Roman"/>
        </w:rPr>
        <w:t>A cell level event can also</w:t>
      </w:r>
      <w:r w:rsidR="00CB73A8">
        <w:rPr>
          <w:rFonts w:ascii="Times New Roman" w:hAnsi="Times New Roman"/>
        </w:rPr>
        <w:t xml:space="preserve"> work</w:t>
      </w:r>
      <w:r w:rsidR="005E259E">
        <w:rPr>
          <w:rFonts w:ascii="Times New Roman" w:hAnsi="Times New Roman"/>
        </w:rPr>
        <w:t xml:space="preserve"> for triggering the L1 reporting</w:t>
      </w:r>
      <w:r w:rsidR="00295882">
        <w:rPr>
          <w:rFonts w:ascii="Times New Roman" w:hAnsi="Times New Roman"/>
        </w:rPr>
        <w:t>. W</w:t>
      </w:r>
      <w:r w:rsidR="005E259E">
        <w:rPr>
          <w:rFonts w:ascii="Times New Roman" w:hAnsi="Times New Roman"/>
        </w:rPr>
        <w:t>hile</w:t>
      </w:r>
      <w:r w:rsidR="00575819">
        <w:rPr>
          <w:rFonts w:ascii="Times New Roman" w:hAnsi="Times New Roman"/>
        </w:rPr>
        <w:t xml:space="preserve"> extra latency may be caused when</w:t>
      </w:r>
      <w:r w:rsidR="005E259E">
        <w:rPr>
          <w:rFonts w:ascii="Times New Roman" w:hAnsi="Times New Roman"/>
        </w:rPr>
        <w:t xml:space="preserve"> consolidating </w:t>
      </w:r>
      <w:r w:rsidR="00575819">
        <w:rPr>
          <w:rFonts w:ascii="Times New Roman" w:hAnsi="Times New Roman"/>
        </w:rPr>
        <w:t xml:space="preserve">a cell level result, </w:t>
      </w:r>
      <w:r w:rsidR="00295882">
        <w:rPr>
          <w:rFonts w:ascii="Times New Roman" w:hAnsi="Times New Roman"/>
        </w:rPr>
        <w:t>which may delay the reporting</w:t>
      </w:r>
      <w:r w:rsidR="00CB73A8">
        <w:rPr>
          <w:rFonts w:ascii="Times New Roman" w:hAnsi="Times New Roman"/>
        </w:rPr>
        <w:t>.</w:t>
      </w:r>
    </w:p>
    <w:p w14:paraId="0D97B632" w14:textId="73B002EC" w:rsidR="00CB2FBA" w:rsidRPr="00CB73A8" w:rsidRDefault="00CB2FBA" w:rsidP="00CB2FBA">
      <w:pPr>
        <w:pStyle w:val="afc"/>
        <w:ind w:leftChars="10" w:left="20" w:firstLineChars="0" w:firstLine="0"/>
        <w:rPr>
          <w:rFonts w:ascii="Times New Roman" w:hAnsi="Times New Roman"/>
        </w:rPr>
      </w:pPr>
      <w:r>
        <w:rPr>
          <w:rFonts w:ascii="Times New Roman" w:hAnsi="Times New Roman"/>
        </w:rPr>
        <w:t xml:space="preserve">Our preference is </w:t>
      </w:r>
      <w:r w:rsidR="004431F0">
        <w:rPr>
          <w:rFonts w:ascii="Times New Roman" w:hAnsi="Times New Roman"/>
        </w:rPr>
        <w:t>to introduce a beam level event since LTM relies on the beam level measurement reporting.</w:t>
      </w:r>
      <w:r w:rsidR="00F5740C">
        <w:rPr>
          <w:rFonts w:ascii="Times New Roman" w:hAnsi="Times New Roman"/>
        </w:rPr>
        <w:t xml:space="preserve"> </w:t>
      </w:r>
    </w:p>
    <w:p w14:paraId="6C5C5000" w14:textId="5DB952CE" w:rsidR="00AB77AB" w:rsidRPr="00641CF5" w:rsidRDefault="00AB77AB" w:rsidP="00AB77AB">
      <w:pPr>
        <w:pStyle w:val="Proposal"/>
        <w:widowControl w:val="0"/>
        <w:tabs>
          <w:tab w:val="left" w:pos="1304"/>
        </w:tabs>
        <w:textAlignment w:val="auto"/>
        <w:rPr>
          <w:rFonts w:ascii="Times New Roman" w:hAnsi="Times New Roman"/>
        </w:rPr>
      </w:pPr>
      <w:bookmarkStart w:id="3" w:name="_Toc163057799"/>
      <w:r w:rsidRPr="002E1864">
        <w:rPr>
          <w:rFonts w:ascii="Times New Roman" w:hAnsi="Times New Roman"/>
        </w:rPr>
        <w:t xml:space="preserve">RAN2 </w:t>
      </w:r>
      <w:r w:rsidR="00CB2FBA">
        <w:rPr>
          <w:rFonts w:ascii="Times New Roman" w:hAnsi="Times New Roman"/>
        </w:rPr>
        <w:t>confirm</w:t>
      </w:r>
      <w:r w:rsidR="00176C1D">
        <w:rPr>
          <w:rFonts w:ascii="Times New Roman" w:hAnsi="Times New Roman"/>
        </w:rPr>
        <w:t xml:space="preserve"> the </w:t>
      </w:r>
      <w:r w:rsidRPr="002E1864">
        <w:rPr>
          <w:rFonts w:ascii="Times New Roman" w:hAnsi="Times New Roman"/>
        </w:rPr>
        <w:t xml:space="preserve">L1 </w:t>
      </w:r>
      <w:r w:rsidR="00CB73A8">
        <w:rPr>
          <w:rFonts w:ascii="Times New Roman" w:hAnsi="Times New Roman"/>
        </w:rPr>
        <w:t>event for</w:t>
      </w:r>
      <w:r w:rsidR="00CB73A8" w:rsidRPr="00CB73A8">
        <w:rPr>
          <w:rFonts w:ascii="Times New Roman" w:hAnsi="Times New Roman"/>
        </w:rPr>
        <w:t xml:space="preserve"> </w:t>
      </w:r>
      <w:r w:rsidR="00CB73A8" w:rsidRPr="002E1864">
        <w:rPr>
          <w:rFonts w:ascii="Times New Roman" w:hAnsi="Times New Roman"/>
        </w:rPr>
        <w:t>L1 measurement reporting</w:t>
      </w:r>
      <w:r w:rsidR="00176C1D">
        <w:rPr>
          <w:rFonts w:ascii="Times New Roman" w:hAnsi="Times New Roman"/>
        </w:rPr>
        <w:t xml:space="preserve"> is</w:t>
      </w:r>
      <w:r>
        <w:rPr>
          <w:rFonts w:ascii="Times New Roman" w:hAnsi="Times New Roman"/>
        </w:rPr>
        <w:t xml:space="preserve"> </w:t>
      </w:r>
      <w:r w:rsidR="00CB2FBA">
        <w:rPr>
          <w:rFonts w:ascii="Times New Roman" w:hAnsi="Times New Roman"/>
        </w:rPr>
        <w:t>a</w:t>
      </w:r>
      <w:r>
        <w:rPr>
          <w:rFonts w:ascii="Times New Roman" w:hAnsi="Times New Roman"/>
        </w:rPr>
        <w:t xml:space="preserve"> beam level </w:t>
      </w:r>
      <w:r w:rsidR="00CB2FBA">
        <w:rPr>
          <w:rFonts w:ascii="Times New Roman" w:hAnsi="Times New Roman"/>
        </w:rPr>
        <w:t>event.</w:t>
      </w:r>
      <w:bookmarkEnd w:id="3"/>
    </w:p>
    <w:p w14:paraId="585521E3" w14:textId="426CFA7D" w:rsidR="00EC6515" w:rsidRPr="0070195A" w:rsidRDefault="00AD3071" w:rsidP="0070195A">
      <w:pPr>
        <w:rPr>
          <w:rFonts w:ascii="Times New Roman" w:hAnsi="Times New Roman"/>
        </w:rPr>
      </w:pPr>
      <w:bookmarkStart w:id="4" w:name="_Toc159231731"/>
      <w:r w:rsidRPr="0070195A">
        <w:rPr>
          <w:rFonts w:ascii="Times New Roman" w:hAnsi="Times New Roman"/>
        </w:rPr>
        <w:t xml:space="preserve">In </w:t>
      </w:r>
      <w:r w:rsidR="009B6B6A">
        <w:rPr>
          <w:rFonts w:ascii="Times New Roman" w:hAnsi="Times New Roman"/>
        </w:rPr>
        <w:t xml:space="preserve">the </w:t>
      </w:r>
      <w:r w:rsidRPr="0070195A">
        <w:rPr>
          <w:rFonts w:ascii="Times New Roman" w:hAnsi="Times New Roman"/>
        </w:rPr>
        <w:t>R19 MIMO</w:t>
      </w:r>
      <w:r w:rsidR="009B6B6A">
        <w:rPr>
          <w:rFonts w:ascii="Times New Roman" w:hAnsi="Times New Roman"/>
        </w:rPr>
        <w:t xml:space="preserve"> WI</w:t>
      </w:r>
      <w:r w:rsidRPr="0070195A">
        <w:rPr>
          <w:rFonts w:ascii="Times New Roman" w:hAnsi="Times New Roman"/>
        </w:rPr>
        <w:t>, a similar objective</w:t>
      </w:r>
      <w:r w:rsidR="00C70AF7" w:rsidRPr="0070195A">
        <w:rPr>
          <w:rFonts w:ascii="Times New Roman" w:hAnsi="Times New Roman"/>
        </w:rPr>
        <w:t xml:space="preserve"> on UE</w:t>
      </w:r>
      <w:r w:rsidR="00EF098C">
        <w:rPr>
          <w:rFonts w:ascii="Times New Roman" w:hAnsi="Times New Roman" w:hint="eastAsia"/>
        </w:rPr>
        <w:t>-</w:t>
      </w:r>
      <w:r w:rsidR="00C70AF7" w:rsidRPr="0070195A">
        <w:rPr>
          <w:rFonts w:ascii="Times New Roman" w:hAnsi="Times New Roman"/>
        </w:rPr>
        <w:t>initiate</w:t>
      </w:r>
      <w:r w:rsidR="00EF098C">
        <w:rPr>
          <w:rFonts w:ascii="Times New Roman" w:hAnsi="Times New Roman" w:hint="eastAsia"/>
        </w:rPr>
        <w:t>d</w:t>
      </w:r>
      <w:r w:rsidR="00C70AF7" w:rsidRPr="0070195A">
        <w:rPr>
          <w:rFonts w:ascii="Times New Roman" w:hAnsi="Times New Roman"/>
        </w:rPr>
        <w:t xml:space="preserve"> beam reporting</w:t>
      </w:r>
      <w:r w:rsidRPr="0070195A">
        <w:rPr>
          <w:rFonts w:ascii="Times New Roman" w:hAnsi="Times New Roman"/>
        </w:rPr>
        <w:t xml:space="preserve"> has been defined as following</w:t>
      </w:r>
      <w:r w:rsidR="00C70AF7" w:rsidRPr="0070195A">
        <w:rPr>
          <w:rFonts w:ascii="Times New Roman" w:hAnsi="Times New Roman"/>
        </w:rPr>
        <w:t>:</w:t>
      </w:r>
    </w:p>
    <w:p w14:paraId="452E0755" w14:textId="6BD7967A" w:rsidR="00C70AF7" w:rsidRDefault="00C70AF7" w:rsidP="00707A18">
      <w:pPr>
        <w:jc w:val="center"/>
        <w:rPr>
          <w:rFonts w:ascii="Times New Roman" w:hAnsi="Times New Roman"/>
          <w:b/>
          <w:bCs/>
        </w:rPr>
      </w:pPr>
      <w:r w:rsidRPr="00C70AF7">
        <w:rPr>
          <w:rFonts w:hint="eastAsia"/>
          <w:noProof/>
        </w:rPr>
        <w:drawing>
          <wp:inline distT="0" distB="0" distL="0" distR="0" wp14:anchorId="6A413C01" wp14:editId="57551271">
            <wp:extent cx="5274945" cy="1167130"/>
            <wp:effectExtent l="19050" t="19050" r="2095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945" cy="1167130"/>
                    </a:xfrm>
                    <a:prstGeom prst="rect">
                      <a:avLst/>
                    </a:prstGeom>
                    <a:noFill/>
                    <a:ln>
                      <a:solidFill>
                        <a:schemeClr val="tx1"/>
                      </a:solidFill>
                    </a:ln>
                  </pic:spPr>
                </pic:pic>
              </a:graphicData>
            </a:graphic>
          </wp:inline>
        </w:drawing>
      </w:r>
    </w:p>
    <w:p w14:paraId="48B4AAE0" w14:textId="0FB46A07" w:rsidR="00C70AF7" w:rsidRPr="0070195A" w:rsidRDefault="009B6B6A" w:rsidP="0070195A">
      <w:pPr>
        <w:rPr>
          <w:rFonts w:ascii="Times New Roman" w:hAnsi="Times New Roman"/>
        </w:rPr>
      </w:pPr>
      <w:r>
        <w:rPr>
          <w:rFonts w:ascii="Times New Roman" w:hAnsi="Times New Roman"/>
        </w:rPr>
        <w:t>It</w:t>
      </w:r>
      <w:r w:rsidR="00526A6C">
        <w:rPr>
          <w:rFonts w:ascii="Times New Roman" w:hAnsi="Times New Roman"/>
        </w:rPr>
        <w:t xml:space="preserve"> </w:t>
      </w:r>
      <w:r w:rsidR="00685C53" w:rsidRPr="0070195A">
        <w:rPr>
          <w:rFonts w:ascii="Times New Roman" w:hAnsi="Times New Roman"/>
        </w:rPr>
        <w:t>is aiming to design the UE</w:t>
      </w:r>
      <w:r>
        <w:rPr>
          <w:rFonts w:ascii="Times New Roman" w:hAnsi="Times New Roman"/>
        </w:rPr>
        <w:t>-</w:t>
      </w:r>
      <w:r w:rsidR="00685C53" w:rsidRPr="0070195A">
        <w:rPr>
          <w:rFonts w:ascii="Times New Roman" w:hAnsi="Times New Roman"/>
        </w:rPr>
        <w:t xml:space="preserve">initiated beam management for latency and CSI reporting overhead </w:t>
      </w:r>
      <w:r w:rsidR="007C0B81" w:rsidRPr="0070195A">
        <w:rPr>
          <w:rFonts w:ascii="Times New Roman" w:hAnsi="Times New Roman"/>
        </w:rPr>
        <w:t>reduction</w:t>
      </w:r>
      <w:r w:rsidR="00685C53" w:rsidRPr="0070195A">
        <w:rPr>
          <w:rFonts w:ascii="Times New Roman" w:hAnsi="Times New Roman"/>
        </w:rPr>
        <w:t xml:space="preserve">. </w:t>
      </w:r>
      <w:r w:rsidR="00C70AF7" w:rsidRPr="0070195A">
        <w:rPr>
          <w:rFonts w:ascii="Times New Roman" w:hAnsi="Times New Roman"/>
        </w:rPr>
        <w:t xml:space="preserve">And in last meeting, </w:t>
      </w:r>
      <w:r>
        <w:rPr>
          <w:rFonts w:ascii="Times New Roman" w:hAnsi="Times New Roman"/>
        </w:rPr>
        <w:t>RAN1</w:t>
      </w:r>
      <w:r w:rsidR="00FB66BB" w:rsidRPr="0070195A">
        <w:rPr>
          <w:rFonts w:ascii="Times New Roman" w:hAnsi="Times New Roman"/>
        </w:rPr>
        <w:t xml:space="preserve"> reached the following agreements on the event design.</w:t>
      </w:r>
    </w:p>
    <w:p w14:paraId="1E45CF20" w14:textId="156E6B80" w:rsidR="00FB66BB" w:rsidRDefault="00FB66BB" w:rsidP="00707A18">
      <w:pPr>
        <w:jc w:val="center"/>
        <w:rPr>
          <w:rFonts w:ascii="Times New Roman" w:hAnsi="Times New Roman"/>
          <w:b/>
          <w:bCs/>
        </w:rPr>
      </w:pPr>
      <w:r w:rsidRPr="00BC3B53">
        <w:rPr>
          <w:noProof/>
        </w:rPr>
        <w:drawing>
          <wp:inline distT="0" distB="0" distL="0" distR="0" wp14:anchorId="47CC367B" wp14:editId="600D1765">
            <wp:extent cx="5296395" cy="1707070"/>
            <wp:effectExtent l="19050" t="19050" r="19050" b="26670"/>
            <wp:docPr id="4" name="图片 4" descr="D:\Users\Documents\TeamTalk2.0\60bf8178e4b078f7a0731248\temp/Image_202403131714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Documents\TeamTalk2.0\60bf8178e4b078f7a0731248\temp/Image_2024031317142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6395" cy="1707070"/>
                    </a:xfrm>
                    <a:prstGeom prst="rect">
                      <a:avLst/>
                    </a:prstGeom>
                    <a:noFill/>
                    <a:ln w="9525">
                      <a:solidFill>
                        <a:schemeClr val="tx1"/>
                      </a:solidFill>
                    </a:ln>
                  </pic:spPr>
                </pic:pic>
              </a:graphicData>
            </a:graphic>
          </wp:inline>
        </w:drawing>
      </w:r>
    </w:p>
    <w:p w14:paraId="0C85A915" w14:textId="52CBE5A9" w:rsidR="00986277" w:rsidRPr="0070195A" w:rsidRDefault="007C0B81" w:rsidP="0070195A">
      <w:pPr>
        <w:rPr>
          <w:rFonts w:ascii="Times New Roman" w:hAnsi="Times New Roman"/>
        </w:rPr>
      </w:pPr>
      <w:r w:rsidRPr="0070195A">
        <w:rPr>
          <w:rFonts w:ascii="Times New Roman" w:hAnsi="Times New Roman"/>
        </w:rPr>
        <w:t>In general</w:t>
      </w:r>
      <w:r w:rsidR="006B4132" w:rsidRPr="0070195A">
        <w:rPr>
          <w:rFonts w:ascii="Times New Roman" w:hAnsi="Times New Roman"/>
        </w:rPr>
        <w:t>,</w:t>
      </w:r>
      <w:r w:rsidR="00641FAE" w:rsidRPr="0070195A">
        <w:rPr>
          <w:rFonts w:ascii="Times New Roman" w:hAnsi="Times New Roman"/>
        </w:rPr>
        <w:t xml:space="preserve"> </w:t>
      </w:r>
      <w:r w:rsidR="00525454" w:rsidRPr="0070195A">
        <w:rPr>
          <w:rFonts w:ascii="Times New Roman" w:hAnsi="Times New Roman"/>
        </w:rPr>
        <w:t>the beam condition for both</w:t>
      </w:r>
      <w:r w:rsidR="00442A73" w:rsidRPr="0070195A">
        <w:rPr>
          <w:rFonts w:ascii="Times New Roman" w:hAnsi="Times New Roman"/>
        </w:rPr>
        <w:t xml:space="preserve"> serving cell and candidate cell</w:t>
      </w:r>
      <w:r w:rsidR="00B30103" w:rsidRPr="0070195A">
        <w:rPr>
          <w:rFonts w:ascii="Times New Roman" w:hAnsi="Times New Roman"/>
        </w:rPr>
        <w:t xml:space="preserve"> can be con</w:t>
      </w:r>
      <w:r w:rsidR="00986277" w:rsidRPr="0070195A">
        <w:rPr>
          <w:rFonts w:ascii="Times New Roman" w:hAnsi="Times New Roman"/>
        </w:rPr>
        <w:t>sidered for the event design</w:t>
      </w:r>
      <w:r w:rsidR="00442A73" w:rsidRPr="0070195A">
        <w:rPr>
          <w:rFonts w:ascii="Times New Roman" w:hAnsi="Times New Roman"/>
        </w:rPr>
        <w:t xml:space="preserve">. </w:t>
      </w:r>
      <w:r w:rsidR="003F47B2">
        <w:rPr>
          <w:rFonts w:ascii="Times New Roman" w:hAnsi="Times New Roman"/>
        </w:rPr>
        <w:t>T</w:t>
      </w:r>
      <w:r w:rsidR="003F47B2" w:rsidRPr="0070195A">
        <w:rPr>
          <w:rFonts w:ascii="Times New Roman" w:hAnsi="Times New Roman"/>
        </w:rPr>
        <w:t>he event design for L1 measurement reporting can follow the same way.</w:t>
      </w:r>
      <w:r w:rsidR="003F47B2">
        <w:rPr>
          <w:rFonts w:ascii="Times New Roman" w:hAnsi="Times New Roman"/>
        </w:rPr>
        <w:t xml:space="preserve"> </w:t>
      </w:r>
      <w:r w:rsidR="00982D0F" w:rsidRPr="0070195A">
        <w:rPr>
          <w:rFonts w:ascii="Times New Roman" w:hAnsi="Times New Roman"/>
        </w:rPr>
        <w:t>T</w:t>
      </w:r>
      <w:r w:rsidR="00442A73" w:rsidRPr="0070195A">
        <w:rPr>
          <w:rFonts w:ascii="Times New Roman" w:hAnsi="Times New Roman"/>
        </w:rPr>
        <w:t>o</w:t>
      </w:r>
      <w:r w:rsidR="00982D0F" w:rsidRPr="0070195A">
        <w:rPr>
          <w:rFonts w:ascii="Times New Roman" w:hAnsi="Times New Roman"/>
        </w:rPr>
        <w:t xml:space="preserve"> be more precisely, the following event can be studied as a starting point for R19 event triggered L1 </w:t>
      </w:r>
      <w:r w:rsidR="006205C3" w:rsidRPr="0070195A">
        <w:rPr>
          <w:rFonts w:ascii="Times New Roman" w:hAnsi="Times New Roman"/>
        </w:rPr>
        <w:t>measurement</w:t>
      </w:r>
      <w:r w:rsidR="00982D0F" w:rsidRPr="0070195A">
        <w:rPr>
          <w:rFonts w:ascii="Times New Roman" w:hAnsi="Times New Roman"/>
        </w:rPr>
        <w:t xml:space="preserve"> </w:t>
      </w:r>
      <w:r w:rsidR="006205C3" w:rsidRPr="0070195A">
        <w:rPr>
          <w:rFonts w:ascii="Times New Roman" w:hAnsi="Times New Roman"/>
        </w:rPr>
        <w:t>reporting</w:t>
      </w:r>
      <w:r w:rsidR="00982D0F" w:rsidRPr="0070195A">
        <w:rPr>
          <w:rFonts w:ascii="Times New Roman" w:hAnsi="Times New Roman"/>
        </w:rPr>
        <w:t>:</w:t>
      </w:r>
    </w:p>
    <w:p w14:paraId="13B3B7AB" w14:textId="0A25B5F6" w:rsidR="006205C3" w:rsidRPr="0070195A" w:rsidRDefault="006205C3" w:rsidP="00C212D8">
      <w:pPr>
        <w:pStyle w:val="afc"/>
        <w:numPr>
          <w:ilvl w:val="0"/>
          <w:numId w:val="13"/>
        </w:numPr>
        <w:ind w:firstLineChars="0"/>
        <w:rPr>
          <w:rFonts w:ascii="Times New Roman" w:hAnsi="Times New Roman"/>
        </w:rPr>
      </w:pPr>
      <w:r w:rsidRPr="0070195A">
        <w:rPr>
          <w:rFonts w:ascii="Times New Roman" w:hAnsi="Times New Roman"/>
        </w:rPr>
        <w:t xml:space="preserve">Event-1: Quality of the </w:t>
      </w:r>
      <w:r w:rsidR="009D7036" w:rsidRPr="0070195A">
        <w:rPr>
          <w:rFonts w:ascii="Times New Roman" w:hAnsi="Times New Roman"/>
        </w:rPr>
        <w:t xml:space="preserve">serving </w:t>
      </w:r>
      <w:r w:rsidRPr="0070195A">
        <w:rPr>
          <w:rFonts w:ascii="Times New Roman" w:hAnsi="Times New Roman"/>
        </w:rPr>
        <w:t>beam is worse than a certain threshold.</w:t>
      </w:r>
    </w:p>
    <w:p w14:paraId="7099CFCB" w14:textId="3CF5AEA5" w:rsidR="006205C3" w:rsidRPr="0070195A" w:rsidRDefault="006205C3" w:rsidP="00C212D8">
      <w:pPr>
        <w:pStyle w:val="afc"/>
        <w:numPr>
          <w:ilvl w:val="0"/>
          <w:numId w:val="13"/>
        </w:numPr>
        <w:ind w:firstLineChars="0"/>
        <w:rPr>
          <w:rFonts w:ascii="Times New Roman" w:hAnsi="Times New Roman"/>
        </w:rPr>
      </w:pPr>
      <w:r w:rsidRPr="0070195A">
        <w:rPr>
          <w:rFonts w:ascii="Times New Roman" w:hAnsi="Times New Roman"/>
        </w:rPr>
        <w:t xml:space="preserve">Event-2: Quality of at least one </w:t>
      </w:r>
      <w:r w:rsidR="0026465F" w:rsidRPr="0070195A">
        <w:rPr>
          <w:rFonts w:ascii="Times New Roman" w:hAnsi="Times New Roman"/>
        </w:rPr>
        <w:t>candidate</w:t>
      </w:r>
      <w:r w:rsidRPr="0070195A">
        <w:rPr>
          <w:rFonts w:ascii="Times New Roman" w:hAnsi="Times New Roman"/>
        </w:rPr>
        <w:t xml:space="preserve"> beam, becomes a threshold value better than the </w:t>
      </w:r>
      <w:r w:rsidR="009D7036" w:rsidRPr="0070195A">
        <w:rPr>
          <w:rFonts w:ascii="Times New Roman" w:hAnsi="Times New Roman"/>
        </w:rPr>
        <w:t>serving</w:t>
      </w:r>
      <w:r w:rsidRPr="0070195A">
        <w:rPr>
          <w:rFonts w:ascii="Times New Roman" w:hAnsi="Times New Roman"/>
        </w:rPr>
        <w:t xml:space="preserve"> beam. </w:t>
      </w:r>
    </w:p>
    <w:p w14:paraId="57C5932F" w14:textId="77AB268A" w:rsidR="006205C3" w:rsidRPr="0070195A" w:rsidRDefault="006205C3" w:rsidP="00C212D8">
      <w:pPr>
        <w:pStyle w:val="afc"/>
        <w:numPr>
          <w:ilvl w:val="0"/>
          <w:numId w:val="13"/>
        </w:numPr>
        <w:ind w:firstLineChars="0"/>
        <w:rPr>
          <w:rFonts w:ascii="Times New Roman" w:hAnsi="Times New Roman"/>
        </w:rPr>
      </w:pPr>
      <w:r w:rsidRPr="0070195A">
        <w:rPr>
          <w:rFonts w:ascii="Times New Roman" w:hAnsi="Times New Roman"/>
        </w:rPr>
        <w:t xml:space="preserve">Event-3: Quality of a </w:t>
      </w:r>
      <w:r w:rsidR="0026465F" w:rsidRPr="0070195A">
        <w:rPr>
          <w:rFonts w:ascii="Times New Roman" w:hAnsi="Times New Roman"/>
        </w:rPr>
        <w:t>candidate</w:t>
      </w:r>
      <w:r w:rsidRPr="0070195A">
        <w:rPr>
          <w:rFonts w:ascii="Times New Roman" w:hAnsi="Times New Roman"/>
        </w:rPr>
        <w:t xml:space="preserve"> beam is better than a certain threshold. </w:t>
      </w:r>
    </w:p>
    <w:p w14:paraId="51AC5667" w14:textId="0A11FF20" w:rsidR="006205C3" w:rsidRPr="0070195A" w:rsidRDefault="006205C3" w:rsidP="00C212D8">
      <w:pPr>
        <w:pStyle w:val="afc"/>
        <w:numPr>
          <w:ilvl w:val="0"/>
          <w:numId w:val="13"/>
        </w:numPr>
        <w:ind w:firstLineChars="0"/>
        <w:rPr>
          <w:rFonts w:ascii="Times New Roman" w:hAnsi="Times New Roman"/>
        </w:rPr>
      </w:pPr>
      <w:r w:rsidRPr="0070195A">
        <w:rPr>
          <w:rFonts w:ascii="Times New Roman" w:hAnsi="Times New Roman"/>
        </w:rPr>
        <w:t xml:space="preserve">Event-4: Quality of the </w:t>
      </w:r>
      <w:r w:rsidR="009D7036" w:rsidRPr="0070195A">
        <w:rPr>
          <w:rFonts w:ascii="Times New Roman" w:hAnsi="Times New Roman"/>
        </w:rPr>
        <w:t>serving</w:t>
      </w:r>
      <w:r w:rsidRPr="0070195A">
        <w:rPr>
          <w:rFonts w:ascii="Times New Roman" w:hAnsi="Times New Roman"/>
        </w:rPr>
        <w:t xml:space="preserve"> beam is worse than a threshold 1, and quality of at least one </w:t>
      </w:r>
      <w:r w:rsidR="00E73EC5" w:rsidRPr="0070195A">
        <w:rPr>
          <w:rFonts w:ascii="Times New Roman" w:hAnsi="Times New Roman"/>
        </w:rPr>
        <w:t>candi</w:t>
      </w:r>
      <w:r w:rsidR="00EC4AD4" w:rsidRPr="0070195A">
        <w:rPr>
          <w:rFonts w:ascii="Times New Roman" w:hAnsi="Times New Roman"/>
        </w:rPr>
        <w:t>date</w:t>
      </w:r>
      <w:r w:rsidRPr="0070195A">
        <w:rPr>
          <w:rFonts w:ascii="Times New Roman" w:hAnsi="Times New Roman"/>
        </w:rPr>
        <w:t xml:space="preserve"> beam is better than a threshold 2.</w:t>
      </w:r>
      <w:r w:rsidR="0026465F" w:rsidRPr="0070195A">
        <w:rPr>
          <w:rFonts w:ascii="Times New Roman" w:hAnsi="Times New Roman"/>
        </w:rPr>
        <w:t xml:space="preserve"> </w:t>
      </w:r>
    </w:p>
    <w:p w14:paraId="4E6959AC" w14:textId="31C7FE4E" w:rsidR="00BF3810" w:rsidRDefault="009D7036" w:rsidP="00F32C51">
      <w:pPr>
        <w:pStyle w:val="Proposal"/>
        <w:widowControl w:val="0"/>
        <w:tabs>
          <w:tab w:val="left" w:pos="1304"/>
        </w:tabs>
        <w:textAlignment w:val="auto"/>
        <w:rPr>
          <w:rFonts w:ascii="Times New Roman" w:hAnsi="Times New Roman"/>
        </w:rPr>
      </w:pPr>
      <w:bookmarkStart w:id="5" w:name="_Toc163057800"/>
      <w:r w:rsidRPr="002E1864">
        <w:rPr>
          <w:rFonts w:ascii="Times New Roman" w:hAnsi="Times New Roman"/>
        </w:rPr>
        <w:t>Both serving beam and candidate beam are considered for the beam level event design.</w:t>
      </w:r>
      <w:bookmarkEnd w:id="5"/>
    </w:p>
    <w:p w14:paraId="4D5EE716" w14:textId="3892D210" w:rsidR="00F32C51" w:rsidRDefault="00F32C51" w:rsidP="00F32C51">
      <w:pPr>
        <w:pStyle w:val="Proposal"/>
        <w:widowControl w:val="0"/>
        <w:tabs>
          <w:tab w:val="left" w:pos="1304"/>
        </w:tabs>
        <w:textAlignment w:val="auto"/>
        <w:rPr>
          <w:rFonts w:ascii="Times New Roman" w:hAnsi="Times New Roman"/>
        </w:rPr>
      </w:pPr>
      <w:bookmarkStart w:id="6" w:name="_Toc163057801"/>
      <w:r>
        <w:rPr>
          <w:rFonts w:ascii="Times New Roman" w:hAnsi="Times New Roman"/>
        </w:rPr>
        <w:t xml:space="preserve">The following events are considered as baseline for </w:t>
      </w:r>
      <w:r w:rsidR="001A1525">
        <w:rPr>
          <w:rFonts w:ascii="Times New Roman" w:hAnsi="Times New Roman"/>
        </w:rPr>
        <w:t>L1 event design:</w:t>
      </w:r>
      <w:bookmarkEnd w:id="6"/>
    </w:p>
    <w:p w14:paraId="35B2B478" w14:textId="77777777" w:rsidR="001A1525" w:rsidRPr="001A1525" w:rsidRDefault="001A1525" w:rsidP="00C212D8">
      <w:pPr>
        <w:pStyle w:val="Proposal"/>
        <w:numPr>
          <w:ilvl w:val="0"/>
          <w:numId w:val="12"/>
        </w:numPr>
        <w:rPr>
          <w:rFonts w:ascii="Times New Roman" w:hAnsi="Times New Roman"/>
        </w:rPr>
      </w:pPr>
      <w:bookmarkStart w:id="7" w:name="_Toc163057802"/>
      <w:r w:rsidRPr="001A1525">
        <w:rPr>
          <w:rFonts w:ascii="Times New Roman" w:hAnsi="Times New Roman"/>
        </w:rPr>
        <w:t>Event-1: Quality of the serving beam is worse than a certain threshold.</w:t>
      </w:r>
      <w:bookmarkEnd w:id="7"/>
    </w:p>
    <w:p w14:paraId="23C2328B" w14:textId="77777777" w:rsidR="001A1525" w:rsidRPr="001A1525" w:rsidRDefault="001A1525" w:rsidP="00C212D8">
      <w:pPr>
        <w:pStyle w:val="Proposal"/>
        <w:numPr>
          <w:ilvl w:val="0"/>
          <w:numId w:val="12"/>
        </w:numPr>
        <w:rPr>
          <w:rFonts w:ascii="Times New Roman" w:hAnsi="Times New Roman"/>
        </w:rPr>
      </w:pPr>
      <w:bookmarkStart w:id="8" w:name="_Toc163057803"/>
      <w:r w:rsidRPr="001A1525">
        <w:rPr>
          <w:rFonts w:ascii="Times New Roman" w:hAnsi="Times New Roman"/>
        </w:rPr>
        <w:t>Event-2: Quality of at least one candidate beam, becomes a threshold value better than the serving beam.</w:t>
      </w:r>
      <w:bookmarkEnd w:id="8"/>
      <w:r w:rsidRPr="001A1525">
        <w:rPr>
          <w:rFonts w:ascii="Times New Roman" w:hAnsi="Times New Roman"/>
        </w:rPr>
        <w:t xml:space="preserve"> </w:t>
      </w:r>
    </w:p>
    <w:p w14:paraId="6C19B4E4" w14:textId="77777777" w:rsidR="001A1525" w:rsidRPr="001A1525" w:rsidRDefault="001A1525" w:rsidP="00C212D8">
      <w:pPr>
        <w:pStyle w:val="Proposal"/>
        <w:numPr>
          <w:ilvl w:val="0"/>
          <w:numId w:val="12"/>
        </w:numPr>
        <w:rPr>
          <w:rFonts w:ascii="Times New Roman" w:hAnsi="Times New Roman"/>
        </w:rPr>
      </w:pPr>
      <w:bookmarkStart w:id="9" w:name="_Toc163057804"/>
      <w:r w:rsidRPr="001A1525">
        <w:rPr>
          <w:rFonts w:ascii="Times New Roman" w:hAnsi="Times New Roman"/>
        </w:rPr>
        <w:t>Event-3: Quality of a candidate beam is better than a certain threshold.</w:t>
      </w:r>
      <w:bookmarkEnd w:id="9"/>
      <w:r w:rsidRPr="001A1525">
        <w:rPr>
          <w:rFonts w:ascii="Times New Roman" w:hAnsi="Times New Roman"/>
        </w:rPr>
        <w:t xml:space="preserve"> </w:t>
      </w:r>
    </w:p>
    <w:p w14:paraId="73917CC3" w14:textId="313D8A16" w:rsidR="001A1525" w:rsidRPr="00F32C51" w:rsidRDefault="001A1525" w:rsidP="00C212D8">
      <w:pPr>
        <w:pStyle w:val="Proposal"/>
        <w:numPr>
          <w:ilvl w:val="0"/>
          <w:numId w:val="12"/>
        </w:numPr>
        <w:rPr>
          <w:rFonts w:ascii="Times New Roman" w:hAnsi="Times New Roman"/>
        </w:rPr>
      </w:pPr>
      <w:bookmarkStart w:id="10" w:name="_Toc163057805"/>
      <w:r w:rsidRPr="001A1525">
        <w:rPr>
          <w:rFonts w:ascii="Times New Roman" w:hAnsi="Times New Roman"/>
        </w:rPr>
        <w:t>Event-4: Quality of the serving beam is worse than a threshold 1, and quality of at least one candidate beam is better than a threshold 2.</w:t>
      </w:r>
      <w:bookmarkEnd w:id="10"/>
    </w:p>
    <w:bookmarkEnd w:id="4"/>
    <w:p w14:paraId="2CACFC04" w14:textId="63C51CFE" w:rsidR="005D775A" w:rsidRPr="00707A18" w:rsidRDefault="000703C4" w:rsidP="00707A18">
      <w:pPr>
        <w:rPr>
          <w:rFonts w:ascii="Times New Roman" w:hAnsi="Times New Roman"/>
        </w:rPr>
      </w:pPr>
      <w:r w:rsidRPr="00707A18">
        <w:rPr>
          <w:rFonts w:ascii="Times New Roman" w:hAnsi="Times New Roman"/>
        </w:rPr>
        <w:lastRenderedPageBreak/>
        <w:t>When discussing the event, o</w:t>
      </w:r>
      <w:r w:rsidR="00886FEE" w:rsidRPr="00707A18">
        <w:rPr>
          <w:rFonts w:ascii="Times New Roman" w:hAnsi="Times New Roman"/>
        </w:rPr>
        <w:t xml:space="preserve">ne more issue is about </w:t>
      </w:r>
      <w:r w:rsidR="00F32C51" w:rsidRPr="00707A18">
        <w:rPr>
          <w:rFonts w:ascii="Times New Roman" w:hAnsi="Times New Roman"/>
        </w:rPr>
        <w:t>the robustness of the triggered reporting.</w:t>
      </w:r>
      <w:r w:rsidR="00531D8C" w:rsidRPr="00707A18">
        <w:rPr>
          <w:rFonts w:ascii="Times New Roman" w:hAnsi="Times New Roman"/>
        </w:rPr>
        <w:t xml:space="preserve"> </w:t>
      </w:r>
      <w:r w:rsidR="005D775A" w:rsidRPr="00707A18">
        <w:rPr>
          <w:rFonts w:ascii="Times New Roman" w:hAnsi="Times New Roman"/>
        </w:rPr>
        <w:t>Currently</w:t>
      </w:r>
      <w:r w:rsidR="00531D8C" w:rsidRPr="00707A18">
        <w:rPr>
          <w:rFonts w:ascii="Times New Roman" w:hAnsi="Times New Roman"/>
        </w:rPr>
        <w:t>,</w:t>
      </w:r>
      <w:r w:rsidR="00C13B6B" w:rsidRPr="00707A18">
        <w:rPr>
          <w:rFonts w:ascii="Times New Roman" w:hAnsi="Times New Roman"/>
        </w:rPr>
        <w:t xml:space="preserve"> </w:t>
      </w:r>
      <w:r w:rsidR="005D775A" w:rsidRPr="00707A18">
        <w:rPr>
          <w:rFonts w:ascii="Times New Roman" w:hAnsi="Times New Roman"/>
        </w:rPr>
        <w:t xml:space="preserve">UE applies layer 3 filtering for the cell measurement results before using them for the evaluation of reporting criteria to avoid ping-pang handover. </w:t>
      </w:r>
      <w:r w:rsidR="00E703F6" w:rsidRPr="00707A18">
        <w:rPr>
          <w:rFonts w:ascii="Times New Roman" w:hAnsi="Times New Roman"/>
        </w:rPr>
        <w:t>And</w:t>
      </w:r>
      <w:r w:rsidR="004602D9" w:rsidRPr="00707A18">
        <w:rPr>
          <w:rFonts w:ascii="Times New Roman" w:hAnsi="Times New Roman"/>
        </w:rPr>
        <w:t xml:space="preserve"> TTT(time-to-trigger) is </w:t>
      </w:r>
      <w:r w:rsidR="00302325" w:rsidRPr="00707A18">
        <w:rPr>
          <w:rFonts w:ascii="Times New Roman" w:hAnsi="Times New Roman"/>
        </w:rPr>
        <w:t>also used to prohibit a unstable measurement reporting.</w:t>
      </w:r>
      <w:r w:rsidR="004F04A1" w:rsidRPr="00707A18">
        <w:rPr>
          <w:rFonts w:ascii="Times New Roman" w:hAnsi="Times New Roman"/>
        </w:rPr>
        <w:t xml:space="preserve"> It is questionable whether L1 event should also consider</w:t>
      </w:r>
      <w:r w:rsidR="00A62E6A" w:rsidRPr="00707A18">
        <w:rPr>
          <w:rFonts w:ascii="Times New Roman" w:hAnsi="Times New Roman"/>
        </w:rPr>
        <w:t xml:space="preserve"> such processing to enhance the robustness of the measurement result.</w:t>
      </w:r>
    </w:p>
    <w:p w14:paraId="1BF63609" w14:textId="1AC4B260" w:rsidR="00A62E6A" w:rsidRPr="00FF475E" w:rsidRDefault="00A62E6A" w:rsidP="00FF475E">
      <w:pPr>
        <w:pStyle w:val="Proposal"/>
        <w:widowControl w:val="0"/>
        <w:tabs>
          <w:tab w:val="left" w:pos="1304"/>
        </w:tabs>
        <w:textAlignment w:val="auto"/>
        <w:rPr>
          <w:rFonts w:ascii="Times New Roman" w:hAnsi="Times New Roman"/>
        </w:rPr>
      </w:pPr>
      <w:bookmarkStart w:id="11" w:name="_Toc163057806"/>
      <w:r w:rsidRPr="002E1864">
        <w:rPr>
          <w:rFonts w:ascii="Times New Roman" w:hAnsi="Times New Roman"/>
        </w:rPr>
        <w:t>RAN2 further study on the robustness enhancement of the L1 measurement reporting</w:t>
      </w:r>
      <w:r>
        <w:rPr>
          <w:rFonts w:ascii="Times New Roman" w:hAnsi="Times New Roman"/>
        </w:rPr>
        <w:t>.</w:t>
      </w:r>
      <w:bookmarkEnd w:id="11"/>
    </w:p>
    <w:p w14:paraId="20612328" w14:textId="3C86739D" w:rsidR="005D775A" w:rsidRPr="00BD4EEF" w:rsidRDefault="00BD4EEF" w:rsidP="00BD4EEF">
      <w:pPr>
        <w:rPr>
          <w:rFonts w:ascii="Times New Roman" w:hAnsi="Times New Roman"/>
        </w:rPr>
      </w:pPr>
      <w:r w:rsidRPr="00BD4EEF">
        <w:rPr>
          <w:rFonts w:ascii="Times New Roman" w:hAnsi="Times New Roman"/>
        </w:rPr>
        <w:t>Another issue</w:t>
      </w:r>
      <w:r w:rsidR="00AE5101">
        <w:rPr>
          <w:rFonts w:ascii="Times New Roman" w:hAnsi="Times New Roman"/>
        </w:rPr>
        <w:t xml:space="preserve"> is </w:t>
      </w:r>
      <w:r w:rsidR="0083657B">
        <w:rPr>
          <w:rFonts w:ascii="Times New Roman" w:hAnsi="Times New Roman"/>
        </w:rPr>
        <w:t xml:space="preserve">on the amount </w:t>
      </w:r>
      <w:r w:rsidR="00AD0008">
        <w:rPr>
          <w:rFonts w:ascii="Times New Roman" w:hAnsi="Times New Roman"/>
        </w:rPr>
        <w:t>o</w:t>
      </w:r>
      <w:r w:rsidR="0083657B">
        <w:rPr>
          <w:rFonts w:ascii="Times New Roman" w:hAnsi="Times New Roman"/>
        </w:rPr>
        <w:t>f triggered reporting</w:t>
      </w:r>
      <w:r w:rsidR="008C5326">
        <w:rPr>
          <w:rFonts w:ascii="Times New Roman" w:hAnsi="Times New Roman"/>
        </w:rPr>
        <w:t>. I</w:t>
      </w:r>
      <w:r w:rsidR="0083657B">
        <w:rPr>
          <w:rFonts w:ascii="Times New Roman" w:hAnsi="Times New Roman"/>
        </w:rPr>
        <w:t xml:space="preserve">n L3 measurement event, UE </w:t>
      </w:r>
      <w:r w:rsidR="008C5326">
        <w:rPr>
          <w:rFonts w:ascii="Times New Roman" w:hAnsi="Times New Roman"/>
        </w:rPr>
        <w:t>include</w:t>
      </w:r>
      <w:r w:rsidR="009C17E5">
        <w:rPr>
          <w:rFonts w:ascii="Times New Roman" w:hAnsi="Times New Roman"/>
        </w:rPr>
        <w:t>s</w:t>
      </w:r>
      <w:r w:rsidR="008C5326">
        <w:rPr>
          <w:rFonts w:ascii="Times New Roman" w:hAnsi="Times New Roman"/>
        </w:rPr>
        <w:t xml:space="preserve"> the measurement result in the measurement repo</w:t>
      </w:r>
      <w:r w:rsidR="00FF475E">
        <w:rPr>
          <w:rFonts w:ascii="Times New Roman" w:hAnsi="Times New Roman"/>
        </w:rPr>
        <w:t>r</w:t>
      </w:r>
      <w:r w:rsidR="008C5326">
        <w:rPr>
          <w:rFonts w:ascii="Times New Roman" w:hAnsi="Times New Roman"/>
        </w:rPr>
        <w:t xml:space="preserve">t </w:t>
      </w:r>
      <w:r w:rsidR="00FF475E">
        <w:rPr>
          <w:rFonts w:ascii="Times New Roman" w:hAnsi="Times New Roman"/>
        </w:rPr>
        <w:t xml:space="preserve">list </w:t>
      </w:r>
      <w:r w:rsidR="008C5326">
        <w:rPr>
          <w:rFonts w:ascii="Times New Roman" w:hAnsi="Times New Roman"/>
        </w:rPr>
        <w:t xml:space="preserve">if </w:t>
      </w:r>
      <w:r w:rsidR="00FF475E">
        <w:rPr>
          <w:rFonts w:ascii="Times New Roman" w:hAnsi="Times New Roman"/>
        </w:rPr>
        <w:t xml:space="preserve">the </w:t>
      </w:r>
      <w:r w:rsidR="008C5326" w:rsidRPr="008C5326">
        <w:rPr>
          <w:rFonts w:ascii="Times New Roman" w:hAnsi="Times New Roman"/>
        </w:rPr>
        <w:t>cell triggers the event</w:t>
      </w:r>
      <w:r w:rsidR="00DB2D37">
        <w:rPr>
          <w:rFonts w:ascii="Times New Roman" w:hAnsi="Times New Roman"/>
        </w:rPr>
        <w:t xml:space="preserve"> </w:t>
      </w:r>
      <w:r w:rsidR="00DB2D37">
        <w:rPr>
          <w:rFonts w:ascii="Times New Roman" w:hAnsi="Times New Roman" w:hint="eastAsia"/>
        </w:rPr>
        <w:t>and</w:t>
      </w:r>
      <w:r w:rsidR="00DB2D37">
        <w:rPr>
          <w:rFonts w:ascii="Times New Roman" w:hAnsi="Times New Roman"/>
        </w:rPr>
        <w:t xml:space="preserve"> the measurement result of the cell </w:t>
      </w:r>
      <w:r w:rsidR="00195BB4">
        <w:rPr>
          <w:rFonts w:ascii="Times New Roman" w:hAnsi="Times New Roman"/>
        </w:rPr>
        <w:t xml:space="preserve">will be </w:t>
      </w:r>
      <w:r w:rsidR="005D2BB9">
        <w:rPr>
          <w:rFonts w:ascii="Times New Roman" w:hAnsi="Times New Roman"/>
        </w:rPr>
        <w:t>also reported in subsequent measurement reporting</w:t>
      </w:r>
      <w:r w:rsidR="00195BB4">
        <w:rPr>
          <w:rFonts w:ascii="Times New Roman" w:hAnsi="Times New Roman"/>
        </w:rPr>
        <w:t xml:space="preserve"> until </w:t>
      </w:r>
      <w:r w:rsidR="00430852">
        <w:rPr>
          <w:rFonts w:ascii="Times New Roman" w:hAnsi="Times New Roman"/>
        </w:rPr>
        <w:t xml:space="preserve">the </w:t>
      </w:r>
      <w:r w:rsidR="00195BB4">
        <w:rPr>
          <w:rFonts w:ascii="Times New Roman" w:hAnsi="Times New Roman"/>
        </w:rPr>
        <w:t xml:space="preserve">leaving condition is fulfilled. </w:t>
      </w:r>
      <w:r w:rsidR="008C5326">
        <w:rPr>
          <w:rFonts w:ascii="Times New Roman" w:hAnsi="Times New Roman"/>
        </w:rPr>
        <w:t xml:space="preserve">For L1 event triggered measurement reporting, it is questionable whether the subsequent </w:t>
      </w:r>
      <w:r w:rsidR="00671F79">
        <w:rPr>
          <w:rFonts w:ascii="Times New Roman" w:hAnsi="Times New Roman"/>
        </w:rPr>
        <w:t>measurement reporting is needed</w:t>
      </w:r>
      <w:r w:rsidR="00175B39">
        <w:rPr>
          <w:rFonts w:ascii="Times New Roman" w:hAnsi="Times New Roman"/>
        </w:rPr>
        <w:t xml:space="preserve">, </w:t>
      </w:r>
      <w:r w:rsidR="0023632F">
        <w:rPr>
          <w:rFonts w:ascii="Times New Roman" w:hAnsi="Times New Roman"/>
        </w:rPr>
        <w:t>and whether the subsequent measurement reporting rel</w:t>
      </w:r>
      <w:r w:rsidR="00132920">
        <w:rPr>
          <w:rFonts w:ascii="Times New Roman" w:hAnsi="Times New Roman"/>
        </w:rPr>
        <w:t>ies</w:t>
      </w:r>
      <w:r w:rsidR="0023632F">
        <w:rPr>
          <w:rFonts w:ascii="Times New Roman" w:hAnsi="Times New Roman"/>
        </w:rPr>
        <w:t xml:space="preserve"> on event-triggered </w:t>
      </w:r>
      <w:r w:rsidR="00132920">
        <w:rPr>
          <w:rFonts w:ascii="Times New Roman" w:hAnsi="Times New Roman"/>
        </w:rPr>
        <w:t xml:space="preserve">measurement reporting </w:t>
      </w:r>
      <w:r w:rsidR="0023632F">
        <w:rPr>
          <w:rFonts w:ascii="Times New Roman" w:hAnsi="Times New Roman"/>
        </w:rPr>
        <w:t xml:space="preserve">or existing semi-persistence L1 measurement </w:t>
      </w:r>
      <w:r w:rsidR="00132920">
        <w:rPr>
          <w:rFonts w:ascii="Times New Roman" w:hAnsi="Times New Roman"/>
        </w:rPr>
        <w:t>reporting</w:t>
      </w:r>
      <w:r w:rsidR="00FF475E">
        <w:rPr>
          <w:rFonts w:ascii="Times New Roman" w:hAnsi="Times New Roman"/>
        </w:rPr>
        <w:t>.</w:t>
      </w:r>
      <w:r w:rsidR="003F13C6">
        <w:rPr>
          <w:rFonts w:ascii="Times New Roman" w:hAnsi="Times New Roman"/>
        </w:rPr>
        <w:t xml:space="preserve"> In our understanding, </w:t>
      </w:r>
      <w:r w:rsidR="00132920">
        <w:rPr>
          <w:rFonts w:ascii="Times New Roman" w:hAnsi="Times New Roman"/>
        </w:rPr>
        <w:t xml:space="preserve">it is related to </w:t>
      </w:r>
      <w:r w:rsidR="0023632F">
        <w:rPr>
          <w:rFonts w:ascii="Times New Roman" w:hAnsi="Times New Roman"/>
        </w:rPr>
        <w:t>whether the on</w:t>
      </w:r>
      <w:r w:rsidR="00C81087">
        <w:rPr>
          <w:rFonts w:ascii="Times New Roman" w:hAnsi="Times New Roman"/>
        </w:rPr>
        <w:t>e</w:t>
      </w:r>
      <w:r w:rsidR="0023632F">
        <w:rPr>
          <w:rFonts w:ascii="Times New Roman" w:hAnsi="Times New Roman"/>
        </w:rPr>
        <w:t xml:space="preserve">-shot L1 measurement reporting is sufficient for </w:t>
      </w:r>
      <w:r w:rsidR="00132920">
        <w:rPr>
          <w:rFonts w:ascii="Times New Roman" w:hAnsi="Times New Roman"/>
        </w:rPr>
        <w:t>NW</w:t>
      </w:r>
      <w:r w:rsidR="0023632F">
        <w:rPr>
          <w:rFonts w:ascii="Times New Roman" w:hAnsi="Times New Roman"/>
        </w:rPr>
        <w:t xml:space="preserve"> to make a LTM cell switch decision</w:t>
      </w:r>
      <w:r w:rsidR="00132920">
        <w:rPr>
          <w:rFonts w:ascii="Times New Roman" w:hAnsi="Times New Roman"/>
        </w:rPr>
        <w:t xml:space="preserve">. Thus, </w:t>
      </w:r>
      <w:r w:rsidR="002568C5">
        <w:rPr>
          <w:rFonts w:ascii="Times New Roman" w:hAnsi="Times New Roman"/>
        </w:rPr>
        <w:t>o</w:t>
      </w:r>
      <w:r w:rsidR="001B3EDD">
        <w:rPr>
          <w:rFonts w:ascii="Times New Roman" w:hAnsi="Times New Roman"/>
        </w:rPr>
        <w:t xml:space="preserve">ne straightforward way is </w:t>
      </w:r>
      <w:r w:rsidR="00256E27">
        <w:rPr>
          <w:rFonts w:ascii="Times New Roman" w:hAnsi="Times New Roman"/>
        </w:rPr>
        <w:t xml:space="preserve">to </w:t>
      </w:r>
      <w:r w:rsidR="002568C5">
        <w:rPr>
          <w:rFonts w:ascii="Times New Roman" w:hAnsi="Times New Roman"/>
        </w:rPr>
        <w:t xml:space="preserve">rely on NW to determine whether the subsequent measurement reporting is needed, i.e. NW may </w:t>
      </w:r>
      <w:r w:rsidR="00256E27">
        <w:rPr>
          <w:rFonts w:ascii="Times New Roman" w:hAnsi="Times New Roman"/>
        </w:rPr>
        <w:t xml:space="preserve">trigger the </w:t>
      </w:r>
      <w:r w:rsidR="002568C5">
        <w:rPr>
          <w:rFonts w:ascii="Times New Roman" w:hAnsi="Times New Roman"/>
        </w:rPr>
        <w:t>s</w:t>
      </w:r>
      <w:r w:rsidR="00256E27">
        <w:rPr>
          <w:rFonts w:ascii="Times New Roman" w:hAnsi="Times New Roman"/>
        </w:rPr>
        <w:t xml:space="preserve">emi-persistence L1 measurement reporting </w:t>
      </w:r>
      <w:r w:rsidR="003B5C80">
        <w:rPr>
          <w:rFonts w:ascii="Times New Roman" w:hAnsi="Times New Roman"/>
        </w:rPr>
        <w:t>if</w:t>
      </w:r>
      <w:r w:rsidR="00256E27">
        <w:rPr>
          <w:rFonts w:ascii="Times New Roman" w:hAnsi="Times New Roman"/>
        </w:rPr>
        <w:t xml:space="preserve"> the </w:t>
      </w:r>
      <w:r w:rsidR="003B5C80">
        <w:rPr>
          <w:rFonts w:ascii="Times New Roman" w:hAnsi="Times New Roman"/>
        </w:rPr>
        <w:t xml:space="preserve">received </w:t>
      </w:r>
      <w:r w:rsidR="00256E27">
        <w:rPr>
          <w:rFonts w:ascii="Times New Roman" w:hAnsi="Times New Roman"/>
        </w:rPr>
        <w:t>event triggered</w:t>
      </w:r>
      <w:r w:rsidR="002568C5">
        <w:rPr>
          <w:rFonts w:ascii="Times New Roman" w:hAnsi="Times New Roman"/>
        </w:rPr>
        <w:t xml:space="preserve"> </w:t>
      </w:r>
      <w:r w:rsidR="003B5C80">
        <w:rPr>
          <w:rFonts w:ascii="Times New Roman" w:hAnsi="Times New Roman"/>
        </w:rPr>
        <w:t xml:space="preserve">L1 </w:t>
      </w:r>
      <w:r w:rsidR="002568C5">
        <w:rPr>
          <w:rFonts w:ascii="Times New Roman" w:hAnsi="Times New Roman"/>
        </w:rPr>
        <w:t xml:space="preserve">measurement reporting is </w:t>
      </w:r>
      <w:r w:rsidR="003B5C80">
        <w:rPr>
          <w:rFonts w:ascii="Times New Roman" w:hAnsi="Times New Roman"/>
        </w:rPr>
        <w:t xml:space="preserve">not sufficient </w:t>
      </w:r>
      <w:r w:rsidR="002568C5">
        <w:rPr>
          <w:rFonts w:ascii="Times New Roman" w:hAnsi="Times New Roman"/>
        </w:rPr>
        <w:t>to assist NW to select a proper target cell.</w:t>
      </w:r>
    </w:p>
    <w:p w14:paraId="6F7E1F55" w14:textId="76EC72F0" w:rsidR="00AD3071" w:rsidRPr="004B4D3A" w:rsidRDefault="00710489" w:rsidP="00AB7FD2">
      <w:pPr>
        <w:pStyle w:val="Proposal"/>
        <w:widowControl w:val="0"/>
        <w:tabs>
          <w:tab w:val="left" w:pos="1304"/>
        </w:tabs>
        <w:textAlignment w:val="auto"/>
        <w:rPr>
          <w:rFonts w:ascii="Times New Roman" w:hAnsi="Times New Roman"/>
        </w:rPr>
      </w:pPr>
      <w:bookmarkStart w:id="12" w:name="_Toc163057807"/>
      <w:r>
        <w:rPr>
          <w:rFonts w:ascii="Times New Roman" w:hAnsi="Times New Roman" w:hint="eastAsia"/>
        </w:rPr>
        <w:t>R</w:t>
      </w:r>
      <w:r>
        <w:rPr>
          <w:rFonts w:ascii="Times New Roman" w:hAnsi="Times New Roman"/>
        </w:rPr>
        <w:t>AN2 study</w:t>
      </w:r>
      <w:r w:rsidR="007B5F41">
        <w:rPr>
          <w:rFonts w:ascii="Times New Roman" w:hAnsi="Times New Roman"/>
        </w:rPr>
        <w:t xml:space="preserve"> </w:t>
      </w:r>
      <w:r w:rsidR="00CE29D4">
        <w:rPr>
          <w:rFonts w:ascii="Times New Roman" w:hAnsi="Times New Roman"/>
        </w:rPr>
        <w:t xml:space="preserve">whether and how the subsequent measurement reporting is supported for </w:t>
      </w:r>
      <w:r w:rsidR="004E32C0">
        <w:rPr>
          <w:rFonts w:ascii="Times New Roman" w:hAnsi="Times New Roman"/>
        </w:rPr>
        <w:t>event triggered L1 measurement reporting</w:t>
      </w:r>
      <w:r w:rsidR="007C0B81">
        <w:rPr>
          <w:rFonts w:ascii="Times New Roman" w:hAnsi="Times New Roman"/>
        </w:rPr>
        <w:t>.</w:t>
      </w:r>
      <w:bookmarkEnd w:id="12"/>
    </w:p>
    <w:p w14:paraId="63965863" w14:textId="1C5643EA" w:rsidR="000402BD" w:rsidRPr="002E1864" w:rsidRDefault="004C3AF3" w:rsidP="000F7723">
      <w:pPr>
        <w:pStyle w:val="2"/>
      </w:pPr>
      <w:r>
        <w:t>Report</w:t>
      </w:r>
      <w:r w:rsidR="006D3118">
        <w:t>ing</w:t>
      </w:r>
    </w:p>
    <w:p w14:paraId="0BCB66EC" w14:textId="7EFB4F1D" w:rsidR="009C5D6D" w:rsidRDefault="009C5D6D" w:rsidP="009C5D6D">
      <w:pPr>
        <w:pStyle w:val="00Text"/>
      </w:pPr>
      <w:r>
        <w:t>Another issue is which UL signaling shall be used for event triggered L1 measurement reporting</w:t>
      </w:r>
      <w:r w:rsidR="000719BE">
        <w:t xml:space="preserve"> in R19 LTM</w:t>
      </w:r>
      <w:r>
        <w:t>. Generally, we can consider the following alternative options:</w:t>
      </w:r>
    </w:p>
    <w:p w14:paraId="41AA5E5C" w14:textId="2A911160" w:rsidR="009C5D6D" w:rsidRDefault="009C5D6D" w:rsidP="00C212D8">
      <w:pPr>
        <w:pStyle w:val="00Text"/>
        <w:numPr>
          <w:ilvl w:val="0"/>
          <w:numId w:val="14"/>
        </w:numPr>
      </w:pPr>
      <w:r>
        <w:t>Alt1: MAC</w:t>
      </w:r>
      <w:r w:rsidR="003D42CA">
        <w:t xml:space="preserve"> </w:t>
      </w:r>
      <w:r>
        <w:t xml:space="preserve">CE </w:t>
      </w:r>
      <w:r w:rsidR="00234D87">
        <w:t>based reporting</w:t>
      </w:r>
      <w:r>
        <w:t xml:space="preserve">: the UE can report the </w:t>
      </w:r>
      <w:r w:rsidR="00234D87">
        <w:t>measurement result through</w:t>
      </w:r>
      <w:r>
        <w:t xml:space="preserve"> a MAC-CE message. When the </w:t>
      </w:r>
      <w:r w:rsidR="00234D87">
        <w:t>event is triggered</w:t>
      </w:r>
      <w:r>
        <w:t>, the UE</w:t>
      </w:r>
      <w:r w:rsidR="00234D87">
        <w:t xml:space="preserve"> generate the MAC CE for L1 measurement reporting</w:t>
      </w:r>
      <w:r>
        <w:t>.</w:t>
      </w:r>
    </w:p>
    <w:p w14:paraId="70925E48" w14:textId="3B4F451E" w:rsidR="00BE79D2" w:rsidRDefault="00BE79D2" w:rsidP="00C212D8">
      <w:pPr>
        <w:pStyle w:val="00Text"/>
        <w:numPr>
          <w:ilvl w:val="0"/>
          <w:numId w:val="15"/>
        </w:numPr>
      </w:pPr>
      <w:r>
        <w:t xml:space="preserve">For </w:t>
      </w:r>
      <w:r w:rsidR="003D42CA">
        <w:t>MAC CE based L1 measurement reporting</w:t>
      </w:r>
      <w:r w:rsidR="00831D11">
        <w:t xml:space="preserve">, the most significant benefit is the flexible size of </w:t>
      </w:r>
      <w:r w:rsidR="00AD35B1">
        <w:t>MAC CE. By comparing with UCI, larger amount of measurements can be reported to NW with</w:t>
      </w:r>
      <w:r w:rsidR="00B359ED">
        <w:t>in</w:t>
      </w:r>
      <w:r w:rsidR="00AD35B1">
        <w:t xml:space="preserve"> one </w:t>
      </w:r>
      <w:r w:rsidR="00B43F10">
        <w:t xml:space="preserve">MAC CE, which can </w:t>
      </w:r>
      <w:r w:rsidR="00B359ED">
        <w:t>provide</w:t>
      </w:r>
      <w:r w:rsidR="00B43F10">
        <w:t xml:space="preserve"> </w:t>
      </w:r>
      <w:r w:rsidR="00B359ED">
        <w:t>an</w:t>
      </w:r>
      <w:r w:rsidR="00B43F10">
        <w:t xml:space="preserve"> overall </w:t>
      </w:r>
      <w:r w:rsidR="0096318A" w:rsidRPr="0096318A">
        <w:t>cognition</w:t>
      </w:r>
      <w:r w:rsidR="0096318A">
        <w:t xml:space="preserve"> of the </w:t>
      </w:r>
      <w:r w:rsidR="00B359ED">
        <w:t xml:space="preserve">LTM </w:t>
      </w:r>
      <w:r w:rsidR="0096318A">
        <w:t>candidate cells/beams</w:t>
      </w:r>
      <w:r w:rsidR="00B359ED">
        <w:t>.</w:t>
      </w:r>
    </w:p>
    <w:p w14:paraId="0A6E5773" w14:textId="3D5A71C8" w:rsidR="001C2FF8" w:rsidRPr="00B43F10" w:rsidRDefault="00B359ED" w:rsidP="00C212D8">
      <w:pPr>
        <w:pStyle w:val="00Text"/>
        <w:numPr>
          <w:ilvl w:val="0"/>
          <w:numId w:val="15"/>
        </w:numPr>
      </w:pPr>
      <w:r>
        <w:t xml:space="preserve">Another </w:t>
      </w:r>
      <w:r w:rsidR="004268D3">
        <w:t xml:space="preserve">advantage of MAC CE based L1 measurement reporting is about the UL grant </w:t>
      </w:r>
      <w:r w:rsidR="006A72EE">
        <w:t>acquisition</w:t>
      </w:r>
      <w:r w:rsidR="004268D3">
        <w:t xml:space="preserve">. </w:t>
      </w:r>
      <w:r w:rsidR="00F0288F">
        <w:t>As we know, for event triggered L1 reporting, NW may not be able to predict the e</w:t>
      </w:r>
      <w:r w:rsidR="00901923">
        <w:t xml:space="preserve">xactly timing of the triggered event, that is, NW may not be able to provide a </w:t>
      </w:r>
      <w:r w:rsidR="00901923" w:rsidRPr="00901923">
        <w:t>precise</w:t>
      </w:r>
      <w:r w:rsidR="00901923">
        <w:t xml:space="preserve"> UL grant for such report</w:t>
      </w:r>
      <w:r w:rsidR="00431391">
        <w:t xml:space="preserve">. MAC CE based L1 </w:t>
      </w:r>
      <w:r w:rsidR="00BB53CE">
        <w:t xml:space="preserve">measurement </w:t>
      </w:r>
      <w:r w:rsidR="00431391">
        <w:t>report</w:t>
      </w:r>
      <w:r w:rsidR="00BB53CE">
        <w:t xml:space="preserve"> can </w:t>
      </w:r>
      <w:r w:rsidR="00163051">
        <w:t xml:space="preserve">be transmitted with any </w:t>
      </w:r>
      <w:r w:rsidR="00C45865">
        <w:t>available</w:t>
      </w:r>
      <w:r w:rsidR="00163051">
        <w:t xml:space="preserve"> UL </w:t>
      </w:r>
      <w:r w:rsidR="00C45865">
        <w:t>resources (</w:t>
      </w:r>
      <w:r w:rsidR="00163051">
        <w:t>i.e. CG, DG or UL grant indicated in RAR</w:t>
      </w:r>
      <w:r w:rsidR="00C45865">
        <w:t xml:space="preserve">) without limitation. And SR can also be triggered in case there are no available UL resources. </w:t>
      </w:r>
    </w:p>
    <w:p w14:paraId="78585551" w14:textId="40143FF1" w:rsidR="009C5D6D" w:rsidRDefault="009C5D6D" w:rsidP="00C212D8">
      <w:pPr>
        <w:pStyle w:val="00Text"/>
        <w:numPr>
          <w:ilvl w:val="0"/>
          <w:numId w:val="14"/>
        </w:numPr>
      </w:pPr>
      <w:r>
        <w:t>Alt2: UCI-based</w:t>
      </w:r>
      <w:r w:rsidR="00774618">
        <w:t xml:space="preserve"> reporting: another way is to reuse existing way for event triggered L1 measurement reporting. </w:t>
      </w:r>
      <w:r>
        <w:t xml:space="preserve">For that, the </w:t>
      </w:r>
      <w:proofErr w:type="spellStart"/>
      <w:r>
        <w:t>gNB</w:t>
      </w:r>
      <w:proofErr w:type="spellEnd"/>
      <w:r>
        <w:t xml:space="preserve"> can provide preconfigured physical layer resource, for example PUCCH and the UE can transmit the UCI in the preconfigured PUCCH resource.</w:t>
      </w:r>
    </w:p>
    <w:p w14:paraId="414C13F3" w14:textId="77777777" w:rsidR="00BC5A67" w:rsidRDefault="00C45865" w:rsidP="00C212D8">
      <w:pPr>
        <w:pStyle w:val="00Text"/>
        <w:numPr>
          <w:ilvl w:val="0"/>
          <w:numId w:val="15"/>
        </w:numPr>
      </w:pPr>
      <w:r>
        <w:t>UCI based L1 measurement reporting</w:t>
      </w:r>
      <w:r w:rsidR="00D31093">
        <w:t xml:space="preserve"> has been introduced since R15</w:t>
      </w:r>
      <w:r w:rsidR="009C28E2">
        <w:t xml:space="preserve">, </w:t>
      </w:r>
      <w:r w:rsidR="00D31093">
        <w:t xml:space="preserve">UE report the beam measurement result </w:t>
      </w:r>
      <w:r w:rsidR="004B692F">
        <w:t>through PUCCH or PUSCH</w:t>
      </w:r>
      <w:r w:rsidR="003D53A1">
        <w:t xml:space="preserve">. </w:t>
      </w:r>
      <w:r w:rsidR="009C28E2">
        <w:t xml:space="preserve">Reusing the UCI based L1 measurement reporting can bring </w:t>
      </w:r>
      <w:r w:rsidR="000A5A82">
        <w:t>gains on latency, which is very important for</w:t>
      </w:r>
      <w:r w:rsidR="000278B2">
        <w:t xml:space="preserve"> providing a </w:t>
      </w:r>
      <w:r w:rsidR="005264ED">
        <w:t>real-time measurement</w:t>
      </w:r>
      <w:r w:rsidR="000278B2">
        <w:t>.</w:t>
      </w:r>
      <w:r w:rsidR="004B692F">
        <w:t xml:space="preserve"> </w:t>
      </w:r>
    </w:p>
    <w:p w14:paraId="0FEFD27D" w14:textId="1B7BA9F6" w:rsidR="005678C8" w:rsidRDefault="00BC5A67" w:rsidP="00C212D8">
      <w:pPr>
        <w:pStyle w:val="00Text"/>
        <w:numPr>
          <w:ilvl w:val="0"/>
          <w:numId w:val="15"/>
        </w:numPr>
      </w:pPr>
      <w:r>
        <w:t>While UCI requ</w:t>
      </w:r>
      <w:r w:rsidR="00547FCC">
        <w:t>ire pre-configured PUCCH resources and NW should be aware of the UCI</w:t>
      </w:r>
      <w:r w:rsidR="00BD3B7A">
        <w:t xml:space="preserve"> format</w:t>
      </w:r>
      <w:r w:rsidR="00547FCC">
        <w:t xml:space="preserve"> </w:t>
      </w:r>
      <w:r w:rsidR="00BD3B7A">
        <w:t xml:space="preserve">contained in PUSCH/PUCCH, which is </w:t>
      </w:r>
      <w:r w:rsidR="00E06544">
        <w:t>not feasible for event triggered L1 measurement reporting.</w:t>
      </w:r>
      <w:r w:rsidR="00F92B6D">
        <w:t xml:space="preserve"> </w:t>
      </w:r>
    </w:p>
    <w:p w14:paraId="72B5262F" w14:textId="6B6F377B" w:rsidR="005678C8" w:rsidRPr="00F92B6D" w:rsidRDefault="00F92B6D" w:rsidP="006B75C8">
      <w:pPr>
        <w:pStyle w:val="Proposal"/>
        <w:widowControl w:val="0"/>
        <w:tabs>
          <w:tab w:val="left" w:pos="1304"/>
        </w:tabs>
        <w:textAlignment w:val="auto"/>
        <w:rPr>
          <w:rFonts w:ascii="Times New Roman" w:hAnsi="Times New Roman"/>
        </w:rPr>
      </w:pPr>
      <w:bookmarkStart w:id="13" w:name="_Toc163057808"/>
      <w:r>
        <w:rPr>
          <w:rFonts w:ascii="Times New Roman" w:hAnsi="Times New Roman"/>
        </w:rPr>
        <w:t>Further study on the</w:t>
      </w:r>
      <w:r w:rsidR="007F42CB">
        <w:rPr>
          <w:rFonts w:ascii="Times New Roman" w:hAnsi="Times New Roman"/>
        </w:rPr>
        <w:t xml:space="preserve"> UL signalling that conve</w:t>
      </w:r>
      <w:r w:rsidR="00CE7832">
        <w:rPr>
          <w:rFonts w:ascii="Times New Roman" w:hAnsi="Times New Roman" w:hint="eastAsia"/>
        </w:rPr>
        <w:t>ys</w:t>
      </w:r>
      <w:r w:rsidR="005678C8">
        <w:rPr>
          <w:rFonts w:ascii="Times New Roman" w:hAnsi="Times New Roman"/>
        </w:rPr>
        <w:t xml:space="preserve"> </w:t>
      </w:r>
      <w:r w:rsidR="00831D11">
        <w:rPr>
          <w:rFonts w:ascii="Times New Roman" w:hAnsi="Times New Roman"/>
        </w:rPr>
        <w:t xml:space="preserve">the </w:t>
      </w:r>
      <w:r w:rsidR="005678C8">
        <w:rPr>
          <w:rFonts w:ascii="Times New Roman" w:hAnsi="Times New Roman"/>
        </w:rPr>
        <w:t>event triggered L1 measurement report</w:t>
      </w:r>
      <w:r w:rsidR="00E941CE">
        <w:rPr>
          <w:rFonts w:ascii="Times New Roman" w:hAnsi="Times New Roman"/>
        </w:rPr>
        <w:t>, e.g. MAC CE or UCI</w:t>
      </w:r>
      <w:r w:rsidR="005678C8">
        <w:rPr>
          <w:rFonts w:ascii="Times New Roman" w:hAnsi="Times New Roman"/>
        </w:rPr>
        <w:t>.</w:t>
      </w:r>
      <w:bookmarkEnd w:id="13"/>
    </w:p>
    <w:p w14:paraId="31B676C6" w14:textId="50088A79" w:rsidR="000402BD" w:rsidRPr="009C5D6D" w:rsidRDefault="003D42CA" w:rsidP="006B75C8">
      <w:pPr>
        <w:pStyle w:val="00Text"/>
      </w:pPr>
      <w:r w:rsidRPr="006B75C8">
        <w:t>Regarding to the content of the reporting</w:t>
      </w:r>
      <w:r w:rsidR="00B51EAF" w:rsidRPr="006B75C8">
        <w:t xml:space="preserve">, R18 </w:t>
      </w:r>
      <w:r w:rsidR="006B75C8" w:rsidRPr="006B75C8">
        <w:t xml:space="preserve">candidate cell L1 measurement report includes the </w:t>
      </w:r>
      <w:r w:rsidR="00B51EAF" w:rsidRPr="006B75C8">
        <w:t>L1-RSRP and SSBRI</w:t>
      </w:r>
      <w:r w:rsidRPr="006B75C8">
        <w:t xml:space="preserve"> </w:t>
      </w:r>
      <w:r w:rsidR="006B75C8" w:rsidRPr="006B75C8">
        <w:t>for</w:t>
      </w:r>
      <w:r w:rsidR="006B75C8">
        <w:t xml:space="preserve"> the configured </w:t>
      </w:r>
      <w:r w:rsidR="003952F3">
        <w:t>SSBs.</w:t>
      </w:r>
      <w:r w:rsidR="00451CC0">
        <w:t xml:space="preserve"> Similar content can be also applied for event triggered L1 measurement repo</w:t>
      </w:r>
      <w:r w:rsidR="00091E2F">
        <w:t>rting and as this is RAN1 scope, we could leave it to RAN1 to decide.</w:t>
      </w:r>
    </w:p>
    <w:p w14:paraId="1E40C94E" w14:textId="409ACCE2" w:rsidR="005E4B09" w:rsidRPr="002E1864" w:rsidRDefault="00522F6E" w:rsidP="006C5A5D">
      <w:pPr>
        <w:pStyle w:val="Proposal"/>
        <w:widowControl w:val="0"/>
        <w:tabs>
          <w:tab w:val="left" w:pos="1304"/>
        </w:tabs>
        <w:textAlignment w:val="auto"/>
        <w:rPr>
          <w:rFonts w:ascii="Times New Roman" w:hAnsi="Times New Roman"/>
        </w:rPr>
      </w:pPr>
      <w:bookmarkStart w:id="14" w:name="_Toc141709608"/>
      <w:bookmarkStart w:id="15" w:name="_Toc142319129"/>
      <w:bookmarkStart w:id="16" w:name="_Toc142319684"/>
      <w:bookmarkStart w:id="17" w:name="_Toc142320250"/>
      <w:bookmarkStart w:id="18" w:name="_Toc141709609"/>
      <w:bookmarkStart w:id="19" w:name="_Toc142319130"/>
      <w:bookmarkStart w:id="20" w:name="_Toc142319685"/>
      <w:bookmarkStart w:id="21" w:name="_Toc142320251"/>
      <w:bookmarkStart w:id="22" w:name="_Toc134200534"/>
      <w:bookmarkStart w:id="23" w:name="_Toc134258841"/>
      <w:bookmarkStart w:id="24" w:name="_Toc134694337"/>
      <w:bookmarkStart w:id="25" w:name="_Toc134694355"/>
      <w:bookmarkStart w:id="26" w:name="_Toc134694373"/>
      <w:bookmarkStart w:id="27" w:name="_Toc131429200"/>
      <w:bookmarkStart w:id="28" w:name="_Toc131436264"/>
      <w:bookmarkStart w:id="29" w:name="_Toc131491341"/>
      <w:bookmarkStart w:id="30" w:name="_Toc134200535"/>
      <w:bookmarkStart w:id="31" w:name="_Toc134258842"/>
      <w:bookmarkStart w:id="32" w:name="_Toc134694338"/>
      <w:bookmarkStart w:id="33" w:name="_Toc134694356"/>
      <w:bookmarkStart w:id="34" w:name="_Toc134694374"/>
      <w:bookmarkStart w:id="35" w:name="_Toc131429201"/>
      <w:bookmarkStart w:id="36" w:name="_Toc131436265"/>
      <w:bookmarkStart w:id="37" w:name="_Toc131491342"/>
      <w:bookmarkStart w:id="38" w:name="_Toc134200536"/>
      <w:bookmarkStart w:id="39" w:name="_Toc134258843"/>
      <w:bookmarkStart w:id="40" w:name="_Toc134694339"/>
      <w:bookmarkStart w:id="41" w:name="_Toc134694357"/>
      <w:bookmarkStart w:id="42" w:name="_Toc134694375"/>
      <w:bookmarkStart w:id="43" w:name="_Toc142319142"/>
      <w:bookmarkStart w:id="44" w:name="_Toc142319697"/>
      <w:bookmarkStart w:id="45" w:name="_Toc142320263"/>
      <w:bookmarkStart w:id="46" w:name="_Toc131429203"/>
      <w:bookmarkStart w:id="47" w:name="_Toc131436267"/>
      <w:bookmarkStart w:id="48" w:name="_Toc131491344"/>
      <w:bookmarkStart w:id="49" w:name="_Toc131429204"/>
      <w:bookmarkStart w:id="50" w:name="_Toc131436268"/>
      <w:bookmarkStart w:id="51" w:name="_Toc131491345"/>
      <w:bookmarkStart w:id="52" w:name="_Toc131429205"/>
      <w:bookmarkStart w:id="53" w:name="_Toc131436269"/>
      <w:bookmarkStart w:id="54" w:name="_Toc131491346"/>
      <w:bookmarkStart w:id="55" w:name="_Toc131429206"/>
      <w:bookmarkStart w:id="56" w:name="_Toc131436270"/>
      <w:bookmarkStart w:id="57" w:name="_Toc131491347"/>
      <w:bookmarkStart w:id="58" w:name="_Toc131429207"/>
      <w:bookmarkStart w:id="59" w:name="_Toc131436271"/>
      <w:bookmarkStart w:id="60" w:name="_Toc131491348"/>
      <w:bookmarkStart w:id="61" w:name="_Toc131429208"/>
      <w:bookmarkStart w:id="62" w:name="_Toc131436272"/>
      <w:bookmarkStart w:id="63" w:name="_Toc131491349"/>
      <w:bookmarkStart w:id="64" w:name="_Toc142319148"/>
      <w:bookmarkStart w:id="65" w:name="_Toc142319703"/>
      <w:bookmarkStart w:id="66" w:name="_Toc142320269"/>
      <w:bookmarkStart w:id="67" w:name="_Hlk162533596"/>
      <w:bookmarkStart w:id="68" w:name="_Toc16305780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Times New Roman" w:hAnsi="Times New Roman"/>
        </w:rPr>
        <w:t xml:space="preserve">It is up to RAN1 </w:t>
      </w:r>
      <w:r w:rsidR="00091E2F">
        <w:rPr>
          <w:rFonts w:ascii="Times New Roman" w:hAnsi="Times New Roman"/>
        </w:rPr>
        <w:t>to determine the content of th</w:t>
      </w:r>
      <w:r>
        <w:rPr>
          <w:rFonts w:ascii="Times New Roman" w:hAnsi="Times New Roman"/>
        </w:rPr>
        <w:t xml:space="preserve">e </w:t>
      </w:r>
      <w:r w:rsidR="00091E2F">
        <w:rPr>
          <w:rFonts w:ascii="Times New Roman" w:hAnsi="Times New Roman"/>
        </w:rPr>
        <w:t>event triggered</w:t>
      </w:r>
      <w:r>
        <w:rPr>
          <w:rFonts w:ascii="Times New Roman" w:hAnsi="Times New Roman"/>
        </w:rPr>
        <w:t xml:space="preserve"> </w:t>
      </w:r>
      <w:r w:rsidR="00091E2F">
        <w:rPr>
          <w:rFonts w:ascii="Times New Roman" w:hAnsi="Times New Roman"/>
        </w:rPr>
        <w:t xml:space="preserve">L1 </w:t>
      </w:r>
      <w:r>
        <w:rPr>
          <w:rFonts w:ascii="Times New Roman" w:hAnsi="Times New Roman"/>
        </w:rPr>
        <w:t>measurement report</w:t>
      </w:r>
      <w:r w:rsidR="001A6D86">
        <w:rPr>
          <w:rFonts w:ascii="Times New Roman" w:hAnsi="Times New Roman"/>
        </w:rPr>
        <w:t>.</w:t>
      </w:r>
      <w:bookmarkEnd w:id="68"/>
    </w:p>
    <w:bookmarkEnd w:id="67"/>
    <w:p w14:paraId="4D3C46A5" w14:textId="77777777" w:rsidR="008E065E" w:rsidRPr="002E1864" w:rsidRDefault="00C01F33" w:rsidP="001131BE">
      <w:pPr>
        <w:pStyle w:val="1"/>
        <w:spacing w:line="276" w:lineRule="auto"/>
        <w:rPr>
          <w:rFonts w:ascii="Times New Roman" w:hAnsi="Times New Roman" w:cs="Times New Roman"/>
        </w:rPr>
      </w:pPr>
      <w:r w:rsidRPr="002E1864">
        <w:rPr>
          <w:rFonts w:ascii="Times New Roman" w:hAnsi="Times New Roman" w:cs="Times New Roman"/>
        </w:rPr>
        <w:t>Conclusion</w:t>
      </w:r>
    </w:p>
    <w:p w14:paraId="1C6EFBDE" w14:textId="4AA92CF6" w:rsidR="0031430C" w:rsidRPr="002E1864" w:rsidRDefault="0031430C" w:rsidP="000950B5">
      <w:pPr>
        <w:spacing w:line="276" w:lineRule="auto"/>
        <w:rPr>
          <w:rFonts w:ascii="Times New Roman" w:hAnsi="Times New Roman"/>
        </w:rPr>
      </w:pPr>
      <w:r w:rsidRPr="002E1864">
        <w:rPr>
          <w:rFonts w:ascii="Times New Roman" w:hAnsi="Times New Roman"/>
        </w:rPr>
        <w:t>Based on the discussion above, we have the following proposals:</w:t>
      </w:r>
    </w:p>
    <w:bookmarkStart w:id="69" w:name="_GoBack"/>
    <w:bookmarkEnd w:id="69"/>
    <w:p w14:paraId="0D47E2C1" w14:textId="65A7BF6C" w:rsidR="00864570" w:rsidRDefault="00700D8F">
      <w:pPr>
        <w:pStyle w:val="TOC1"/>
        <w:rPr>
          <w:rFonts w:asciiTheme="minorHAnsi" w:eastAsiaTheme="minorEastAsia" w:hAnsiTheme="minorHAnsi" w:cstheme="minorBidi"/>
          <w:b w:val="0"/>
          <w:kern w:val="2"/>
          <w:sz w:val="21"/>
          <w:szCs w:val="22"/>
          <w:lang w:val="en-US"/>
        </w:rPr>
      </w:pPr>
      <w:r w:rsidRPr="002E1864">
        <w:rPr>
          <w:rFonts w:ascii="Times New Roman" w:hAnsi="Times New Roman"/>
          <w:szCs w:val="22"/>
          <w:lang w:val="en-US"/>
        </w:rPr>
        <w:fldChar w:fldCharType="begin"/>
      </w:r>
      <w:r w:rsidRPr="002E1864">
        <w:rPr>
          <w:rFonts w:ascii="Times New Roman" w:hAnsi="Times New Roman"/>
        </w:rPr>
        <w:instrText xml:space="preserve"> TOC \n \p " " \h \z \t "Proposal,1" </w:instrText>
      </w:r>
      <w:r w:rsidRPr="002E1864">
        <w:rPr>
          <w:rFonts w:ascii="Times New Roman" w:hAnsi="Times New Roman"/>
          <w:szCs w:val="22"/>
          <w:lang w:val="en-US"/>
        </w:rPr>
        <w:fldChar w:fldCharType="separate"/>
      </w:r>
      <w:hyperlink w:anchor="_Toc163057798" w:history="1">
        <w:r w:rsidR="00864570" w:rsidRPr="00F02FF5">
          <w:rPr>
            <w:rStyle w:val="af2"/>
            <w:rFonts w:ascii="Times New Roman" w:hAnsi="Times New Roman"/>
          </w:rPr>
          <w:t>Proposal 1</w:t>
        </w:r>
        <w:r w:rsidR="00864570">
          <w:rPr>
            <w:rFonts w:asciiTheme="minorHAnsi" w:eastAsiaTheme="minorEastAsia" w:hAnsiTheme="minorHAnsi" w:cstheme="minorBidi"/>
            <w:b w:val="0"/>
            <w:kern w:val="2"/>
            <w:sz w:val="21"/>
            <w:szCs w:val="22"/>
            <w:lang w:val="en-US"/>
          </w:rPr>
          <w:tab/>
        </w:r>
        <w:r w:rsidR="00864570" w:rsidRPr="00F02FF5">
          <w:rPr>
            <w:rStyle w:val="af2"/>
            <w:rFonts w:ascii="Times New Roman" w:hAnsi="Times New Roman"/>
          </w:rPr>
          <w:t>In R19 mobility, L1 event for measurement reporting is designed by RAN2.</w:t>
        </w:r>
      </w:hyperlink>
    </w:p>
    <w:p w14:paraId="19D2B82B" w14:textId="71F1154C" w:rsidR="00864570" w:rsidRDefault="00864570">
      <w:pPr>
        <w:pStyle w:val="TOC1"/>
        <w:rPr>
          <w:rFonts w:asciiTheme="minorHAnsi" w:eastAsiaTheme="minorEastAsia" w:hAnsiTheme="minorHAnsi" w:cstheme="minorBidi"/>
          <w:b w:val="0"/>
          <w:kern w:val="2"/>
          <w:sz w:val="21"/>
          <w:szCs w:val="22"/>
          <w:lang w:val="en-US"/>
        </w:rPr>
      </w:pPr>
      <w:hyperlink w:anchor="_Toc163057799" w:history="1">
        <w:r w:rsidRPr="00F02FF5">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RAN2 confirm the L1 event for L1 measurement reporting is a beam level event.</w:t>
        </w:r>
      </w:hyperlink>
    </w:p>
    <w:p w14:paraId="43F009FC" w14:textId="2FE06D2C" w:rsidR="00864570" w:rsidRDefault="00864570">
      <w:pPr>
        <w:pStyle w:val="TOC1"/>
        <w:rPr>
          <w:rFonts w:asciiTheme="minorHAnsi" w:eastAsiaTheme="minorEastAsia" w:hAnsiTheme="minorHAnsi" w:cstheme="minorBidi"/>
          <w:b w:val="0"/>
          <w:kern w:val="2"/>
          <w:sz w:val="21"/>
          <w:szCs w:val="22"/>
          <w:lang w:val="en-US"/>
        </w:rPr>
      </w:pPr>
      <w:hyperlink w:anchor="_Toc163057800" w:history="1">
        <w:r w:rsidRPr="00F02FF5">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Both serving beam and candidate beam are considered for the beam level event design.</w:t>
        </w:r>
      </w:hyperlink>
    </w:p>
    <w:p w14:paraId="6ABBE382" w14:textId="6D27440A" w:rsidR="00864570" w:rsidRDefault="00864570">
      <w:pPr>
        <w:pStyle w:val="TOC1"/>
        <w:rPr>
          <w:rFonts w:asciiTheme="minorHAnsi" w:eastAsiaTheme="minorEastAsia" w:hAnsiTheme="minorHAnsi" w:cstheme="minorBidi"/>
          <w:b w:val="0"/>
          <w:kern w:val="2"/>
          <w:sz w:val="21"/>
          <w:szCs w:val="22"/>
          <w:lang w:val="en-US"/>
        </w:rPr>
      </w:pPr>
      <w:hyperlink w:anchor="_Toc163057801" w:history="1">
        <w:r w:rsidRPr="00F02FF5">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The following events are considered as baseline for L1 event design:</w:t>
        </w:r>
      </w:hyperlink>
    </w:p>
    <w:p w14:paraId="4513DFB2" w14:textId="01A15DF2" w:rsidR="00864570" w:rsidRDefault="00864570">
      <w:pPr>
        <w:pStyle w:val="TOC1"/>
        <w:rPr>
          <w:rFonts w:asciiTheme="minorHAnsi" w:eastAsiaTheme="minorEastAsia" w:hAnsiTheme="minorHAnsi" w:cstheme="minorBidi"/>
          <w:b w:val="0"/>
          <w:kern w:val="2"/>
          <w:sz w:val="21"/>
          <w:szCs w:val="22"/>
          <w:lang w:val="en-US"/>
        </w:rPr>
      </w:pPr>
      <w:hyperlink w:anchor="_Toc163057802" w:history="1">
        <w:r w:rsidRPr="00F02FF5">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Event-1: Quality of the serving beam is worse than a certain threshold.</w:t>
        </w:r>
      </w:hyperlink>
    </w:p>
    <w:p w14:paraId="267997F7" w14:textId="0E1E202B" w:rsidR="00864570" w:rsidRDefault="00864570">
      <w:pPr>
        <w:pStyle w:val="TOC1"/>
        <w:rPr>
          <w:rFonts w:asciiTheme="minorHAnsi" w:eastAsiaTheme="minorEastAsia" w:hAnsiTheme="minorHAnsi" w:cstheme="minorBidi"/>
          <w:b w:val="0"/>
          <w:kern w:val="2"/>
          <w:sz w:val="21"/>
          <w:szCs w:val="22"/>
          <w:lang w:val="en-US"/>
        </w:rPr>
      </w:pPr>
      <w:hyperlink w:anchor="_Toc163057803" w:history="1">
        <w:r w:rsidRPr="00F02FF5">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Event-2: Quality of at least one candidate beam, becomes a threshold value better than the serving beam.</w:t>
        </w:r>
      </w:hyperlink>
    </w:p>
    <w:p w14:paraId="21C7B294" w14:textId="7A9ADF65" w:rsidR="00864570" w:rsidRDefault="00864570">
      <w:pPr>
        <w:pStyle w:val="TOC1"/>
        <w:rPr>
          <w:rFonts w:asciiTheme="minorHAnsi" w:eastAsiaTheme="minorEastAsia" w:hAnsiTheme="minorHAnsi" w:cstheme="minorBidi"/>
          <w:b w:val="0"/>
          <w:kern w:val="2"/>
          <w:sz w:val="21"/>
          <w:szCs w:val="22"/>
          <w:lang w:val="en-US"/>
        </w:rPr>
      </w:pPr>
      <w:hyperlink w:anchor="_Toc163057804" w:history="1">
        <w:r w:rsidRPr="00F02FF5">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Event-3: Quality of a candidate beam is better than a certain threshold.</w:t>
        </w:r>
      </w:hyperlink>
    </w:p>
    <w:p w14:paraId="051A9510" w14:textId="1BA88FBD" w:rsidR="00864570" w:rsidRDefault="00864570">
      <w:pPr>
        <w:pStyle w:val="TOC1"/>
        <w:rPr>
          <w:rFonts w:asciiTheme="minorHAnsi" w:eastAsiaTheme="minorEastAsia" w:hAnsiTheme="minorHAnsi" w:cstheme="minorBidi"/>
          <w:b w:val="0"/>
          <w:kern w:val="2"/>
          <w:sz w:val="21"/>
          <w:szCs w:val="22"/>
          <w:lang w:val="en-US"/>
        </w:rPr>
      </w:pPr>
      <w:hyperlink w:anchor="_Toc163057805" w:history="1">
        <w:r w:rsidRPr="00F02FF5">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Event-4: Quality of the serving beam is worse than a threshold 1, and quality of at least one candidate beam is better than a threshold 2.</w:t>
        </w:r>
      </w:hyperlink>
    </w:p>
    <w:p w14:paraId="67D52A40" w14:textId="69416B76" w:rsidR="00864570" w:rsidRDefault="00864570">
      <w:pPr>
        <w:pStyle w:val="TOC1"/>
        <w:rPr>
          <w:rFonts w:asciiTheme="minorHAnsi" w:eastAsiaTheme="minorEastAsia" w:hAnsiTheme="minorHAnsi" w:cstheme="minorBidi"/>
          <w:b w:val="0"/>
          <w:kern w:val="2"/>
          <w:sz w:val="21"/>
          <w:szCs w:val="22"/>
          <w:lang w:val="en-US"/>
        </w:rPr>
      </w:pPr>
      <w:hyperlink w:anchor="_Toc163057806" w:history="1">
        <w:r w:rsidRPr="00F02FF5">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RAN2 further study on the robustness enhancement of the L1 measurement reporting.</w:t>
        </w:r>
      </w:hyperlink>
    </w:p>
    <w:p w14:paraId="77C2D63A" w14:textId="48C1B7C1" w:rsidR="00864570" w:rsidRDefault="00864570">
      <w:pPr>
        <w:pStyle w:val="TOC1"/>
        <w:rPr>
          <w:rFonts w:asciiTheme="minorHAnsi" w:eastAsiaTheme="minorEastAsia" w:hAnsiTheme="minorHAnsi" w:cstheme="minorBidi"/>
          <w:b w:val="0"/>
          <w:kern w:val="2"/>
          <w:sz w:val="21"/>
          <w:szCs w:val="22"/>
          <w:lang w:val="en-US"/>
        </w:rPr>
      </w:pPr>
      <w:hyperlink w:anchor="_Toc163057807" w:history="1">
        <w:r w:rsidRPr="00F02FF5">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RAN2 study whether and how the subsequent measurement reporting is supported for event triggered L1 measurement reporting.</w:t>
        </w:r>
      </w:hyperlink>
    </w:p>
    <w:p w14:paraId="08A16E61" w14:textId="598205CE" w:rsidR="00864570" w:rsidRDefault="00864570">
      <w:pPr>
        <w:pStyle w:val="TOC1"/>
        <w:rPr>
          <w:rFonts w:asciiTheme="minorHAnsi" w:eastAsiaTheme="minorEastAsia" w:hAnsiTheme="minorHAnsi" w:cstheme="minorBidi"/>
          <w:b w:val="0"/>
          <w:kern w:val="2"/>
          <w:sz w:val="21"/>
          <w:szCs w:val="22"/>
          <w:lang w:val="en-US"/>
        </w:rPr>
      </w:pPr>
      <w:hyperlink w:anchor="_Toc163057808" w:history="1">
        <w:r w:rsidRPr="00F02FF5">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Further study on the UL signalling that conveys the event triggered L1 measurement report, e.g. MAC CE or UCI.</w:t>
        </w:r>
      </w:hyperlink>
    </w:p>
    <w:p w14:paraId="341423BB" w14:textId="767BAAE3" w:rsidR="00864570" w:rsidRDefault="00864570">
      <w:pPr>
        <w:pStyle w:val="TOC1"/>
        <w:rPr>
          <w:rFonts w:asciiTheme="minorHAnsi" w:eastAsiaTheme="minorEastAsia" w:hAnsiTheme="minorHAnsi" w:cstheme="minorBidi"/>
          <w:b w:val="0"/>
          <w:kern w:val="2"/>
          <w:sz w:val="21"/>
          <w:szCs w:val="22"/>
          <w:lang w:val="en-US"/>
        </w:rPr>
      </w:pPr>
      <w:hyperlink w:anchor="_Toc163057809" w:history="1">
        <w:r w:rsidRPr="00F02FF5">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F02FF5">
          <w:rPr>
            <w:rStyle w:val="af2"/>
            <w:rFonts w:ascii="Times New Roman" w:hAnsi="Times New Roman"/>
          </w:rPr>
          <w:t>It is up to RAN1 to determine the content of the event triggered L1 measurement report.</w:t>
        </w:r>
      </w:hyperlink>
    </w:p>
    <w:p w14:paraId="3E0C670C" w14:textId="05B86002" w:rsidR="00326428" w:rsidRPr="00E941CE" w:rsidRDefault="00700D8F" w:rsidP="00E941CE">
      <w:pPr>
        <w:pStyle w:val="TOC1"/>
        <w:rPr>
          <w:rFonts w:ascii="Times New Roman" w:hAnsi="Times New Roman"/>
        </w:rPr>
      </w:pPr>
      <w:r w:rsidRPr="002E1864">
        <w:rPr>
          <w:rFonts w:ascii="Times New Roman" w:hAnsi="Times New Roman"/>
        </w:rPr>
        <w:fldChar w:fldCharType="end"/>
      </w:r>
    </w:p>
    <w:p w14:paraId="51B38727" w14:textId="1E9AA00B" w:rsidR="00326428" w:rsidRDefault="00326428" w:rsidP="00326428">
      <w:pPr>
        <w:pStyle w:val="1"/>
      </w:pPr>
      <w:r>
        <w:t xml:space="preserve">Reference </w:t>
      </w:r>
    </w:p>
    <w:p w14:paraId="2CFA96C5" w14:textId="4EAA2884" w:rsidR="00326428" w:rsidRPr="00326428" w:rsidRDefault="00326428" w:rsidP="00326428">
      <w:r>
        <w:rPr>
          <w:rFonts w:hint="eastAsia"/>
        </w:rPr>
        <w:t>[</w:t>
      </w:r>
      <w:r>
        <w:t>1]</w:t>
      </w:r>
      <w:r w:rsidRPr="00326428">
        <w:t xml:space="preserve"> RP-234036</w:t>
      </w:r>
      <w:r>
        <w:t xml:space="preserve"> </w:t>
      </w:r>
      <w:r w:rsidRPr="00326428">
        <w:t>New</w:t>
      </w:r>
      <w:r>
        <w:t xml:space="preserve"> </w:t>
      </w:r>
      <w:r w:rsidRPr="00326428">
        <w:t>WID-R19</w:t>
      </w:r>
      <w:r>
        <w:t xml:space="preserve"> </w:t>
      </w:r>
      <w:r w:rsidRPr="00326428">
        <w:t>Mobility</w:t>
      </w:r>
      <w:r>
        <w:t xml:space="preserve"> </w:t>
      </w:r>
      <w:r w:rsidRPr="00326428">
        <w:t>Enhancements-v5.docx</w:t>
      </w:r>
    </w:p>
    <w:sectPr w:rsidR="00326428" w:rsidRPr="00326428"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FED789" w16cex:dateUtc="2024-04-03T00:51:00Z"/>
  <w16cex:commentExtensible w16cex:durableId="7AB157EC" w16cex:dateUtc="2024-04-03T0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5E51" w14:textId="77777777" w:rsidR="004211C4" w:rsidRDefault="004211C4">
      <w:r>
        <w:separator/>
      </w:r>
    </w:p>
  </w:endnote>
  <w:endnote w:type="continuationSeparator" w:id="0">
    <w:p w14:paraId="08BEBFC6" w14:textId="77777777" w:rsidR="004211C4" w:rsidRDefault="0042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76E1" w14:textId="77777777" w:rsidR="004211C4" w:rsidRDefault="004211C4">
      <w:r>
        <w:separator/>
      </w:r>
    </w:p>
  </w:footnote>
  <w:footnote w:type="continuationSeparator" w:id="0">
    <w:p w14:paraId="590F44FD" w14:textId="77777777" w:rsidR="004211C4" w:rsidRDefault="00421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6366D8"/>
    <w:multiLevelType w:val="hybridMultilevel"/>
    <w:tmpl w:val="8460E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0"/>
  </w:num>
  <w:num w:numId="6">
    <w:abstractNumId w:val="5"/>
  </w:num>
  <w:num w:numId="7">
    <w:abstractNumId w:val="8"/>
  </w:num>
  <w:num w:numId="8">
    <w:abstractNumId w:val="14"/>
  </w:num>
  <w:num w:numId="9">
    <w:abstractNumId w:val="13"/>
  </w:num>
  <w:num w:numId="10">
    <w:abstractNumId w:val="1"/>
  </w:num>
  <w:num w:numId="11">
    <w:abstractNumId w:val="11"/>
  </w:num>
  <w:num w:numId="12">
    <w:abstractNumId w:val="9"/>
  </w:num>
  <w:num w:numId="13">
    <w:abstractNumId w:val="12"/>
  </w:num>
  <w:num w:numId="14">
    <w:abstractNumId w:val="2"/>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248B"/>
    <w:rsid w:val="00012B42"/>
    <w:rsid w:val="000133E3"/>
    <w:rsid w:val="00013BEB"/>
    <w:rsid w:val="00013D89"/>
    <w:rsid w:val="00013EE6"/>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703C4"/>
    <w:rsid w:val="00070AF3"/>
    <w:rsid w:val="000719BE"/>
    <w:rsid w:val="00071EE7"/>
    <w:rsid w:val="000720C6"/>
    <w:rsid w:val="000721C1"/>
    <w:rsid w:val="00072EF7"/>
    <w:rsid w:val="00073B81"/>
    <w:rsid w:val="00073DEC"/>
    <w:rsid w:val="00074330"/>
    <w:rsid w:val="000743BD"/>
    <w:rsid w:val="00074992"/>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87384"/>
    <w:rsid w:val="0009009F"/>
    <w:rsid w:val="00090366"/>
    <w:rsid w:val="000909D2"/>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B91"/>
    <w:rsid w:val="00096C1F"/>
    <w:rsid w:val="00096FE9"/>
    <w:rsid w:val="00097862"/>
    <w:rsid w:val="000A05CD"/>
    <w:rsid w:val="000A0CE8"/>
    <w:rsid w:val="000A0E1C"/>
    <w:rsid w:val="000A11E4"/>
    <w:rsid w:val="000A1880"/>
    <w:rsid w:val="000A1B7B"/>
    <w:rsid w:val="000A2681"/>
    <w:rsid w:val="000A329F"/>
    <w:rsid w:val="000A3FCA"/>
    <w:rsid w:val="000A46E7"/>
    <w:rsid w:val="000A4FD0"/>
    <w:rsid w:val="000A5586"/>
    <w:rsid w:val="000A5691"/>
    <w:rsid w:val="000A56F2"/>
    <w:rsid w:val="000A5A82"/>
    <w:rsid w:val="000A6329"/>
    <w:rsid w:val="000A7E66"/>
    <w:rsid w:val="000B0F29"/>
    <w:rsid w:val="000B10E4"/>
    <w:rsid w:val="000B1297"/>
    <w:rsid w:val="000B15CD"/>
    <w:rsid w:val="000B190F"/>
    <w:rsid w:val="000B1999"/>
    <w:rsid w:val="000B1CCD"/>
    <w:rsid w:val="000B2719"/>
    <w:rsid w:val="000B2ADE"/>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62E"/>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0A7"/>
    <w:rsid w:val="000F6DF3"/>
    <w:rsid w:val="000F7723"/>
    <w:rsid w:val="001005FF"/>
    <w:rsid w:val="00100B27"/>
    <w:rsid w:val="00100D5C"/>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80CD9"/>
    <w:rsid w:val="0018143F"/>
    <w:rsid w:val="00183C22"/>
    <w:rsid w:val="00183E2C"/>
    <w:rsid w:val="00184FB9"/>
    <w:rsid w:val="0018510E"/>
    <w:rsid w:val="0018545E"/>
    <w:rsid w:val="0018570B"/>
    <w:rsid w:val="00185A98"/>
    <w:rsid w:val="001860C7"/>
    <w:rsid w:val="00186673"/>
    <w:rsid w:val="00186DEC"/>
    <w:rsid w:val="00187968"/>
    <w:rsid w:val="00187D8A"/>
    <w:rsid w:val="00190AC1"/>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15E4"/>
    <w:rsid w:val="001B1C16"/>
    <w:rsid w:val="001B2C81"/>
    <w:rsid w:val="001B341B"/>
    <w:rsid w:val="001B3EDD"/>
    <w:rsid w:val="001B54EE"/>
    <w:rsid w:val="001B5A5D"/>
    <w:rsid w:val="001B72EC"/>
    <w:rsid w:val="001B78F6"/>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179D"/>
    <w:rsid w:val="001D1A04"/>
    <w:rsid w:val="001D232D"/>
    <w:rsid w:val="001D462F"/>
    <w:rsid w:val="001D51BA"/>
    <w:rsid w:val="001D5864"/>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BF6"/>
    <w:rsid w:val="0023321F"/>
    <w:rsid w:val="00233313"/>
    <w:rsid w:val="0023382A"/>
    <w:rsid w:val="00234550"/>
    <w:rsid w:val="00234A29"/>
    <w:rsid w:val="00234A3F"/>
    <w:rsid w:val="00234A9D"/>
    <w:rsid w:val="00234D87"/>
    <w:rsid w:val="00234EE7"/>
    <w:rsid w:val="00235018"/>
    <w:rsid w:val="00235197"/>
    <w:rsid w:val="00235632"/>
    <w:rsid w:val="00235872"/>
    <w:rsid w:val="0023632F"/>
    <w:rsid w:val="002402E1"/>
    <w:rsid w:val="00240845"/>
    <w:rsid w:val="00241559"/>
    <w:rsid w:val="00241D84"/>
    <w:rsid w:val="00242929"/>
    <w:rsid w:val="00242BBA"/>
    <w:rsid w:val="002435B3"/>
    <w:rsid w:val="0024364D"/>
    <w:rsid w:val="002438D9"/>
    <w:rsid w:val="00243EB8"/>
    <w:rsid w:val="00244141"/>
    <w:rsid w:val="00244EFD"/>
    <w:rsid w:val="002455F4"/>
    <w:rsid w:val="002458EB"/>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8C5"/>
    <w:rsid w:val="00256A13"/>
    <w:rsid w:val="00256E27"/>
    <w:rsid w:val="00257105"/>
    <w:rsid w:val="002571B8"/>
    <w:rsid w:val="00257543"/>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E2"/>
    <w:rsid w:val="00284983"/>
    <w:rsid w:val="00284C06"/>
    <w:rsid w:val="002850D6"/>
    <w:rsid w:val="00285BC5"/>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325"/>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3E75"/>
    <w:rsid w:val="00384F09"/>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932"/>
    <w:rsid w:val="003939FF"/>
    <w:rsid w:val="00393FEF"/>
    <w:rsid w:val="00394603"/>
    <w:rsid w:val="003952F3"/>
    <w:rsid w:val="00395B13"/>
    <w:rsid w:val="00397B6D"/>
    <w:rsid w:val="003A0232"/>
    <w:rsid w:val="003A04CD"/>
    <w:rsid w:val="003A0538"/>
    <w:rsid w:val="003A1035"/>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712B"/>
    <w:rsid w:val="003B7D72"/>
    <w:rsid w:val="003B7FE5"/>
    <w:rsid w:val="003C02AF"/>
    <w:rsid w:val="003C065B"/>
    <w:rsid w:val="003C11C8"/>
    <w:rsid w:val="003C11E7"/>
    <w:rsid w:val="003C19DA"/>
    <w:rsid w:val="003C2151"/>
    <w:rsid w:val="003C2698"/>
    <w:rsid w:val="003C2702"/>
    <w:rsid w:val="003C4EB0"/>
    <w:rsid w:val="003C5275"/>
    <w:rsid w:val="003C5889"/>
    <w:rsid w:val="003C67EF"/>
    <w:rsid w:val="003C7806"/>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3D15"/>
    <w:rsid w:val="004041D2"/>
    <w:rsid w:val="00404A84"/>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3116"/>
    <w:rsid w:val="00463AF4"/>
    <w:rsid w:val="00464149"/>
    <w:rsid w:val="00464CDD"/>
    <w:rsid w:val="004652FD"/>
    <w:rsid w:val="00465372"/>
    <w:rsid w:val="0046582D"/>
    <w:rsid w:val="004661C5"/>
    <w:rsid w:val="00466968"/>
    <w:rsid w:val="004669E2"/>
    <w:rsid w:val="00467FFA"/>
    <w:rsid w:val="00470AD5"/>
    <w:rsid w:val="00470C31"/>
    <w:rsid w:val="00471104"/>
    <w:rsid w:val="004713BA"/>
    <w:rsid w:val="00472A5A"/>
    <w:rsid w:val="004734D0"/>
    <w:rsid w:val="0047406C"/>
    <w:rsid w:val="00474D56"/>
    <w:rsid w:val="00474E3F"/>
    <w:rsid w:val="0047504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963"/>
    <w:rsid w:val="0048283B"/>
    <w:rsid w:val="004828A3"/>
    <w:rsid w:val="00482CDD"/>
    <w:rsid w:val="00482F11"/>
    <w:rsid w:val="00483168"/>
    <w:rsid w:val="00483F9B"/>
    <w:rsid w:val="00484A19"/>
    <w:rsid w:val="00485667"/>
    <w:rsid w:val="004857D3"/>
    <w:rsid w:val="00486142"/>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BA"/>
    <w:rsid w:val="004A01AB"/>
    <w:rsid w:val="004A0D69"/>
    <w:rsid w:val="004A1023"/>
    <w:rsid w:val="004A12A3"/>
    <w:rsid w:val="004A16BC"/>
    <w:rsid w:val="004A1CF7"/>
    <w:rsid w:val="004A2B94"/>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669F"/>
    <w:rsid w:val="004B66D0"/>
    <w:rsid w:val="004B692F"/>
    <w:rsid w:val="004B7C0C"/>
    <w:rsid w:val="004C07DA"/>
    <w:rsid w:val="004C0F97"/>
    <w:rsid w:val="004C2157"/>
    <w:rsid w:val="004C3898"/>
    <w:rsid w:val="004C3AF3"/>
    <w:rsid w:val="004C4246"/>
    <w:rsid w:val="004C4CDF"/>
    <w:rsid w:val="004C55A9"/>
    <w:rsid w:val="004C5C2C"/>
    <w:rsid w:val="004C62D2"/>
    <w:rsid w:val="004C62EB"/>
    <w:rsid w:val="004C6FC1"/>
    <w:rsid w:val="004C7B85"/>
    <w:rsid w:val="004D0F7B"/>
    <w:rsid w:val="004D1698"/>
    <w:rsid w:val="004D1E7F"/>
    <w:rsid w:val="004D1F12"/>
    <w:rsid w:val="004D22F6"/>
    <w:rsid w:val="004D2BD6"/>
    <w:rsid w:val="004D2EB3"/>
    <w:rsid w:val="004D36B1"/>
    <w:rsid w:val="004D3F54"/>
    <w:rsid w:val="004D46FD"/>
    <w:rsid w:val="004D524B"/>
    <w:rsid w:val="004D5C92"/>
    <w:rsid w:val="004D6417"/>
    <w:rsid w:val="004D6613"/>
    <w:rsid w:val="004D665A"/>
    <w:rsid w:val="004D6BC7"/>
    <w:rsid w:val="004D6C2E"/>
    <w:rsid w:val="004D7EBD"/>
    <w:rsid w:val="004E0E35"/>
    <w:rsid w:val="004E143B"/>
    <w:rsid w:val="004E1E8E"/>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970"/>
    <w:rsid w:val="00546E3B"/>
    <w:rsid w:val="00547058"/>
    <w:rsid w:val="005471A7"/>
    <w:rsid w:val="0054772C"/>
    <w:rsid w:val="00547F43"/>
    <w:rsid w:val="00547FCC"/>
    <w:rsid w:val="005502F4"/>
    <w:rsid w:val="00550598"/>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678C8"/>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819"/>
    <w:rsid w:val="00575A7E"/>
    <w:rsid w:val="00575C2F"/>
    <w:rsid w:val="0057664C"/>
    <w:rsid w:val="00576BBA"/>
    <w:rsid w:val="00577C75"/>
    <w:rsid w:val="00581A57"/>
    <w:rsid w:val="005826D4"/>
    <w:rsid w:val="00582809"/>
    <w:rsid w:val="005838DE"/>
    <w:rsid w:val="005844FB"/>
    <w:rsid w:val="00586339"/>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0950"/>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0834"/>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3FD8"/>
    <w:rsid w:val="005C4259"/>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83F"/>
    <w:rsid w:val="005D5D1C"/>
    <w:rsid w:val="005D6AF9"/>
    <w:rsid w:val="005D6ED9"/>
    <w:rsid w:val="005D7605"/>
    <w:rsid w:val="005D76E8"/>
    <w:rsid w:val="005D775A"/>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77F"/>
    <w:rsid w:val="005E4B09"/>
    <w:rsid w:val="005E509B"/>
    <w:rsid w:val="005E55B6"/>
    <w:rsid w:val="005E5B81"/>
    <w:rsid w:val="005E5E4B"/>
    <w:rsid w:val="005E5F95"/>
    <w:rsid w:val="005E670F"/>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30001"/>
    <w:rsid w:val="00631173"/>
    <w:rsid w:val="006311B3"/>
    <w:rsid w:val="00631E77"/>
    <w:rsid w:val="0063284C"/>
    <w:rsid w:val="00632BE1"/>
    <w:rsid w:val="00632D95"/>
    <w:rsid w:val="0063366C"/>
    <w:rsid w:val="0063418A"/>
    <w:rsid w:val="006346C6"/>
    <w:rsid w:val="006346DE"/>
    <w:rsid w:val="00634F49"/>
    <w:rsid w:val="00635082"/>
    <w:rsid w:val="00635093"/>
    <w:rsid w:val="006352A2"/>
    <w:rsid w:val="006355CA"/>
    <w:rsid w:val="00636398"/>
    <w:rsid w:val="00636471"/>
    <w:rsid w:val="006368D3"/>
    <w:rsid w:val="00636A3D"/>
    <w:rsid w:val="006377EC"/>
    <w:rsid w:val="006401DC"/>
    <w:rsid w:val="00640AAA"/>
    <w:rsid w:val="0064151F"/>
    <w:rsid w:val="00641533"/>
    <w:rsid w:val="00641CF5"/>
    <w:rsid w:val="00641D12"/>
    <w:rsid w:val="00641FAE"/>
    <w:rsid w:val="0064208D"/>
    <w:rsid w:val="00642292"/>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2094"/>
    <w:rsid w:val="006620F5"/>
    <w:rsid w:val="00662175"/>
    <w:rsid w:val="006627A2"/>
    <w:rsid w:val="00663090"/>
    <w:rsid w:val="006634E6"/>
    <w:rsid w:val="006643A5"/>
    <w:rsid w:val="006655EE"/>
    <w:rsid w:val="00665AB3"/>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ED1"/>
    <w:rsid w:val="0068522F"/>
    <w:rsid w:val="00685709"/>
    <w:rsid w:val="0068582A"/>
    <w:rsid w:val="00685C53"/>
    <w:rsid w:val="00686453"/>
    <w:rsid w:val="00687033"/>
    <w:rsid w:val="00687096"/>
    <w:rsid w:val="006875FF"/>
    <w:rsid w:val="006876D5"/>
    <w:rsid w:val="006905EB"/>
    <w:rsid w:val="0069124D"/>
    <w:rsid w:val="006916B0"/>
    <w:rsid w:val="00693400"/>
    <w:rsid w:val="00693721"/>
    <w:rsid w:val="006948EC"/>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2EE"/>
    <w:rsid w:val="006A7609"/>
    <w:rsid w:val="006A7AFF"/>
    <w:rsid w:val="006B07D6"/>
    <w:rsid w:val="006B0B64"/>
    <w:rsid w:val="006B0E23"/>
    <w:rsid w:val="006B14FA"/>
    <w:rsid w:val="006B1816"/>
    <w:rsid w:val="006B2099"/>
    <w:rsid w:val="006B230F"/>
    <w:rsid w:val="006B2D47"/>
    <w:rsid w:val="006B3AE4"/>
    <w:rsid w:val="006B4132"/>
    <w:rsid w:val="006B420A"/>
    <w:rsid w:val="006B49C7"/>
    <w:rsid w:val="006B50CF"/>
    <w:rsid w:val="006B5412"/>
    <w:rsid w:val="006B587C"/>
    <w:rsid w:val="006B65A1"/>
    <w:rsid w:val="006B6910"/>
    <w:rsid w:val="006B6C17"/>
    <w:rsid w:val="006B75C8"/>
    <w:rsid w:val="006B77FE"/>
    <w:rsid w:val="006C03B8"/>
    <w:rsid w:val="006C10C0"/>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5077"/>
    <w:rsid w:val="007150FA"/>
    <w:rsid w:val="007156A6"/>
    <w:rsid w:val="00715733"/>
    <w:rsid w:val="00715B9A"/>
    <w:rsid w:val="00715CAF"/>
    <w:rsid w:val="0071628D"/>
    <w:rsid w:val="007173C9"/>
    <w:rsid w:val="00720071"/>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762D"/>
    <w:rsid w:val="00747BE6"/>
    <w:rsid w:val="00747C5A"/>
    <w:rsid w:val="00747D8B"/>
    <w:rsid w:val="00747ED0"/>
    <w:rsid w:val="007504C4"/>
    <w:rsid w:val="007507D6"/>
    <w:rsid w:val="0075082B"/>
    <w:rsid w:val="00751228"/>
    <w:rsid w:val="00751DA5"/>
    <w:rsid w:val="00753169"/>
    <w:rsid w:val="00753618"/>
    <w:rsid w:val="00753B74"/>
    <w:rsid w:val="00753F72"/>
    <w:rsid w:val="0075458A"/>
    <w:rsid w:val="00755FBB"/>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FA"/>
    <w:rsid w:val="007A5D82"/>
    <w:rsid w:val="007A65E5"/>
    <w:rsid w:val="007A71CF"/>
    <w:rsid w:val="007B0422"/>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C6C"/>
    <w:rsid w:val="007D7CCC"/>
    <w:rsid w:val="007D7DCF"/>
    <w:rsid w:val="007E104A"/>
    <w:rsid w:val="007E14E2"/>
    <w:rsid w:val="007E178E"/>
    <w:rsid w:val="007E1C6B"/>
    <w:rsid w:val="007E1E32"/>
    <w:rsid w:val="007E2491"/>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D52"/>
    <w:rsid w:val="00810100"/>
    <w:rsid w:val="00810438"/>
    <w:rsid w:val="00810869"/>
    <w:rsid w:val="008109CE"/>
    <w:rsid w:val="00811CA0"/>
    <w:rsid w:val="00811F8A"/>
    <w:rsid w:val="00811FCB"/>
    <w:rsid w:val="00812283"/>
    <w:rsid w:val="0081260D"/>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BA3"/>
    <w:rsid w:val="00827D6F"/>
    <w:rsid w:val="00830815"/>
    <w:rsid w:val="00830FC5"/>
    <w:rsid w:val="00831A02"/>
    <w:rsid w:val="00831D11"/>
    <w:rsid w:val="008327B2"/>
    <w:rsid w:val="00833ED5"/>
    <w:rsid w:val="00834025"/>
    <w:rsid w:val="008349F9"/>
    <w:rsid w:val="0083588A"/>
    <w:rsid w:val="0083657B"/>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5BAC"/>
    <w:rsid w:val="00865C41"/>
    <w:rsid w:val="00866B27"/>
    <w:rsid w:val="00866B94"/>
    <w:rsid w:val="00866DEA"/>
    <w:rsid w:val="0086700B"/>
    <w:rsid w:val="008677FD"/>
    <w:rsid w:val="008706D4"/>
    <w:rsid w:val="00870AD1"/>
    <w:rsid w:val="00870F8A"/>
    <w:rsid w:val="008719A4"/>
    <w:rsid w:val="00871D23"/>
    <w:rsid w:val="00871FC4"/>
    <w:rsid w:val="008720CD"/>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9E7"/>
    <w:rsid w:val="00892F30"/>
    <w:rsid w:val="00893321"/>
    <w:rsid w:val="008946F4"/>
    <w:rsid w:val="00894A88"/>
    <w:rsid w:val="00895386"/>
    <w:rsid w:val="00895A0B"/>
    <w:rsid w:val="00895BFF"/>
    <w:rsid w:val="00895EAC"/>
    <w:rsid w:val="00897183"/>
    <w:rsid w:val="008A088D"/>
    <w:rsid w:val="008A1538"/>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A59"/>
    <w:rsid w:val="00906939"/>
    <w:rsid w:val="00907502"/>
    <w:rsid w:val="00907D0C"/>
    <w:rsid w:val="00910245"/>
    <w:rsid w:val="00910A74"/>
    <w:rsid w:val="00910B7D"/>
    <w:rsid w:val="009118A7"/>
    <w:rsid w:val="00911DFB"/>
    <w:rsid w:val="0091271D"/>
    <w:rsid w:val="00912741"/>
    <w:rsid w:val="00912757"/>
    <w:rsid w:val="009133EC"/>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CB3"/>
    <w:rsid w:val="009C2317"/>
    <w:rsid w:val="009C28E2"/>
    <w:rsid w:val="009C30E8"/>
    <w:rsid w:val="009C403E"/>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EB8"/>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2005"/>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1AA3"/>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730D"/>
    <w:rsid w:val="00A77EC4"/>
    <w:rsid w:val="00A802BA"/>
    <w:rsid w:val="00A805DD"/>
    <w:rsid w:val="00A80813"/>
    <w:rsid w:val="00A81F3B"/>
    <w:rsid w:val="00A82158"/>
    <w:rsid w:val="00A838B0"/>
    <w:rsid w:val="00A8426C"/>
    <w:rsid w:val="00A84890"/>
    <w:rsid w:val="00A84D6B"/>
    <w:rsid w:val="00A8555A"/>
    <w:rsid w:val="00A85AD2"/>
    <w:rsid w:val="00A85D99"/>
    <w:rsid w:val="00A8611D"/>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E76"/>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8F8"/>
    <w:rsid w:val="00AB6AF7"/>
    <w:rsid w:val="00AB6BEF"/>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008"/>
    <w:rsid w:val="00AD0642"/>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BA"/>
    <w:rsid w:val="00AE4E99"/>
    <w:rsid w:val="00AE4F07"/>
    <w:rsid w:val="00AE5101"/>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68A"/>
    <w:rsid w:val="00B248B0"/>
    <w:rsid w:val="00B24C99"/>
    <w:rsid w:val="00B24CDE"/>
    <w:rsid w:val="00B26318"/>
    <w:rsid w:val="00B2763F"/>
    <w:rsid w:val="00B27A16"/>
    <w:rsid w:val="00B27AAC"/>
    <w:rsid w:val="00B30103"/>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E4C"/>
    <w:rsid w:val="00B6405D"/>
    <w:rsid w:val="00B64EBC"/>
    <w:rsid w:val="00B652D2"/>
    <w:rsid w:val="00B653F2"/>
    <w:rsid w:val="00B65D51"/>
    <w:rsid w:val="00B664C7"/>
    <w:rsid w:val="00B67F50"/>
    <w:rsid w:val="00B70B53"/>
    <w:rsid w:val="00B72C6A"/>
    <w:rsid w:val="00B730C1"/>
    <w:rsid w:val="00B7321D"/>
    <w:rsid w:val="00B732C4"/>
    <w:rsid w:val="00B73748"/>
    <w:rsid w:val="00B738C2"/>
    <w:rsid w:val="00B739F6"/>
    <w:rsid w:val="00B74144"/>
    <w:rsid w:val="00B763C2"/>
    <w:rsid w:val="00B76C86"/>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A00BF"/>
    <w:rsid w:val="00BA0822"/>
    <w:rsid w:val="00BA0D0E"/>
    <w:rsid w:val="00BA0FFD"/>
    <w:rsid w:val="00BA131A"/>
    <w:rsid w:val="00BA17E3"/>
    <w:rsid w:val="00BA202E"/>
    <w:rsid w:val="00BA2280"/>
    <w:rsid w:val="00BA2789"/>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CE3"/>
    <w:rsid w:val="00C10478"/>
    <w:rsid w:val="00C106CA"/>
    <w:rsid w:val="00C11622"/>
    <w:rsid w:val="00C11852"/>
    <w:rsid w:val="00C11A0F"/>
    <w:rsid w:val="00C12107"/>
    <w:rsid w:val="00C1268D"/>
    <w:rsid w:val="00C12E37"/>
    <w:rsid w:val="00C13B6B"/>
    <w:rsid w:val="00C1440F"/>
    <w:rsid w:val="00C14965"/>
    <w:rsid w:val="00C14D4B"/>
    <w:rsid w:val="00C15176"/>
    <w:rsid w:val="00C154BB"/>
    <w:rsid w:val="00C1582C"/>
    <w:rsid w:val="00C15ABD"/>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C4E"/>
    <w:rsid w:val="00C41C50"/>
    <w:rsid w:val="00C42038"/>
    <w:rsid w:val="00C43E8F"/>
    <w:rsid w:val="00C44384"/>
    <w:rsid w:val="00C452C8"/>
    <w:rsid w:val="00C45865"/>
    <w:rsid w:val="00C4620E"/>
    <w:rsid w:val="00C4681B"/>
    <w:rsid w:val="00C46DA4"/>
    <w:rsid w:val="00C501E8"/>
    <w:rsid w:val="00C50624"/>
    <w:rsid w:val="00C51145"/>
    <w:rsid w:val="00C516E0"/>
    <w:rsid w:val="00C51E42"/>
    <w:rsid w:val="00C52E45"/>
    <w:rsid w:val="00C52FB3"/>
    <w:rsid w:val="00C541BE"/>
    <w:rsid w:val="00C54696"/>
    <w:rsid w:val="00C54995"/>
    <w:rsid w:val="00C54D41"/>
    <w:rsid w:val="00C5511E"/>
    <w:rsid w:val="00C554C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B87"/>
    <w:rsid w:val="00CE0404"/>
    <w:rsid w:val="00CE0424"/>
    <w:rsid w:val="00CE05CF"/>
    <w:rsid w:val="00CE078F"/>
    <w:rsid w:val="00CE18B8"/>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561"/>
    <w:rsid w:val="00CE756C"/>
    <w:rsid w:val="00CE7832"/>
    <w:rsid w:val="00CE7F71"/>
    <w:rsid w:val="00CF03B3"/>
    <w:rsid w:val="00CF1354"/>
    <w:rsid w:val="00CF2DF6"/>
    <w:rsid w:val="00CF3397"/>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F7"/>
    <w:rsid w:val="00D2232E"/>
    <w:rsid w:val="00D22540"/>
    <w:rsid w:val="00D22DE4"/>
    <w:rsid w:val="00D22FF5"/>
    <w:rsid w:val="00D232EA"/>
    <w:rsid w:val="00D239A7"/>
    <w:rsid w:val="00D23BDE"/>
    <w:rsid w:val="00D23E24"/>
    <w:rsid w:val="00D23F47"/>
    <w:rsid w:val="00D25216"/>
    <w:rsid w:val="00D25DA8"/>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45A"/>
    <w:rsid w:val="00D82DE9"/>
    <w:rsid w:val="00D83031"/>
    <w:rsid w:val="00D8441C"/>
    <w:rsid w:val="00D8525E"/>
    <w:rsid w:val="00D854BE"/>
    <w:rsid w:val="00D8560D"/>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3EF"/>
    <w:rsid w:val="00DC637D"/>
    <w:rsid w:val="00DC64BF"/>
    <w:rsid w:val="00DD07C1"/>
    <w:rsid w:val="00DD184D"/>
    <w:rsid w:val="00DD1BCC"/>
    <w:rsid w:val="00DD1EC6"/>
    <w:rsid w:val="00DD1FEB"/>
    <w:rsid w:val="00DD3BA8"/>
    <w:rsid w:val="00DD3E7F"/>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DF748D"/>
    <w:rsid w:val="00E00536"/>
    <w:rsid w:val="00E00693"/>
    <w:rsid w:val="00E00C9F"/>
    <w:rsid w:val="00E0217A"/>
    <w:rsid w:val="00E02CCA"/>
    <w:rsid w:val="00E02DD1"/>
    <w:rsid w:val="00E032E4"/>
    <w:rsid w:val="00E037C3"/>
    <w:rsid w:val="00E0393B"/>
    <w:rsid w:val="00E04500"/>
    <w:rsid w:val="00E0620C"/>
    <w:rsid w:val="00E06544"/>
    <w:rsid w:val="00E06CA4"/>
    <w:rsid w:val="00E07268"/>
    <w:rsid w:val="00E07DC1"/>
    <w:rsid w:val="00E104A4"/>
    <w:rsid w:val="00E106D8"/>
    <w:rsid w:val="00E10FB9"/>
    <w:rsid w:val="00E110E7"/>
    <w:rsid w:val="00E113AA"/>
    <w:rsid w:val="00E1151A"/>
    <w:rsid w:val="00E11B20"/>
    <w:rsid w:val="00E127BB"/>
    <w:rsid w:val="00E12EF3"/>
    <w:rsid w:val="00E132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CE4"/>
    <w:rsid w:val="00E23115"/>
    <w:rsid w:val="00E2386F"/>
    <w:rsid w:val="00E238BB"/>
    <w:rsid w:val="00E24766"/>
    <w:rsid w:val="00E24900"/>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F2E"/>
    <w:rsid w:val="00E964FE"/>
    <w:rsid w:val="00E96B19"/>
    <w:rsid w:val="00E9785D"/>
    <w:rsid w:val="00EA16D2"/>
    <w:rsid w:val="00EA268C"/>
    <w:rsid w:val="00EA2C08"/>
    <w:rsid w:val="00EA2C90"/>
    <w:rsid w:val="00EA2F39"/>
    <w:rsid w:val="00EA3C58"/>
    <w:rsid w:val="00EA3D6B"/>
    <w:rsid w:val="00EA40D9"/>
    <w:rsid w:val="00EA433A"/>
    <w:rsid w:val="00EA4695"/>
    <w:rsid w:val="00EA477F"/>
    <w:rsid w:val="00EA4F92"/>
    <w:rsid w:val="00EA6096"/>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B7A69"/>
    <w:rsid w:val="00EC08EA"/>
    <w:rsid w:val="00EC0A21"/>
    <w:rsid w:val="00EC17D1"/>
    <w:rsid w:val="00EC27C6"/>
    <w:rsid w:val="00EC29AF"/>
    <w:rsid w:val="00EC2D08"/>
    <w:rsid w:val="00EC3044"/>
    <w:rsid w:val="00EC3A20"/>
    <w:rsid w:val="00EC3D12"/>
    <w:rsid w:val="00EC4207"/>
    <w:rsid w:val="00EC4610"/>
    <w:rsid w:val="00EC4AD4"/>
    <w:rsid w:val="00EC4C3C"/>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51C"/>
    <w:rsid w:val="00EE4DC5"/>
    <w:rsid w:val="00EE614D"/>
    <w:rsid w:val="00EE6217"/>
    <w:rsid w:val="00EE654C"/>
    <w:rsid w:val="00EE6683"/>
    <w:rsid w:val="00EE7279"/>
    <w:rsid w:val="00EF098C"/>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6A86"/>
    <w:rsid w:val="00F06C67"/>
    <w:rsid w:val="00F06DFD"/>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34EA"/>
    <w:rsid w:val="00F3354D"/>
    <w:rsid w:val="00F33853"/>
    <w:rsid w:val="00F34498"/>
    <w:rsid w:val="00F34BDC"/>
    <w:rsid w:val="00F36473"/>
    <w:rsid w:val="00F36A10"/>
    <w:rsid w:val="00F37279"/>
    <w:rsid w:val="00F4040C"/>
    <w:rsid w:val="00F40962"/>
    <w:rsid w:val="00F40998"/>
    <w:rsid w:val="00F40AE2"/>
    <w:rsid w:val="00F40F0C"/>
    <w:rsid w:val="00F40FA1"/>
    <w:rsid w:val="00F4103D"/>
    <w:rsid w:val="00F41FB4"/>
    <w:rsid w:val="00F4214A"/>
    <w:rsid w:val="00F424F1"/>
    <w:rsid w:val="00F425BB"/>
    <w:rsid w:val="00F43092"/>
    <w:rsid w:val="00F43AB5"/>
    <w:rsid w:val="00F4457F"/>
    <w:rsid w:val="00F455EA"/>
    <w:rsid w:val="00F4766C"/>
    <w:rsid w:val="00F47A2B"/>
    <w:rsid w:val="00F5060E"/>
    <w:rsid w:val="00F507D1"/>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607C5"/>
    <w:rsid w:val="00F60DEA"/>
    <w:rsid w:val="00F61833"/>
    <w:rsid w:val="00F61C2C"/>
    <w:rsid w:val="00F6302A"/>
    <w:rsid w:val="00F634BA"/>
    <w:rsid w:val="00F638CA"/>
    <w:rsid w:val="00F63A8B"/>
    <w:rsid w:val="00F63C58"/>
    <w:rsid w:val="00F63EE5"/>
    <w:rsid w:val="00F648EB"/>
    <w:rsid w:val="00F64C2B"/>
    <w:rsid w:val="00F651BE"/>
    <w:rsid w:val="00F65353"/>
    <w:rsid w:val="00F65D35"/>
    <w:rsid w:val="00F6626F"/>
    <w:rsid w:val="00F66D14"/>
    <w:rsid w:val="00F66FA3"/>
    <w:rsid w:val="00F6738F"/>
    <w:rsid w:val="00F67CF3"/>
    <w:rsid w:val="00F67F53"/>
    <w:rsid w:val="00F701ED"/>
    <w:rsid w:val="00F703BE"/>
    <w:rsid w:val="00F70484"/>
    <w:rsid w:val="00F71F6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2782"/>
    <w:rsid w:val="00F92B6D"/>
    <w:rsid w:val="00F92D8F"/>
    <w:rsid w:val="00F933A1"/>
    <w:rsid w:val="00F93543"/>
    <w:rsid w:val="00F93AA9"/>
    <w:rsid w:val="00F93E15"/>
    <w:rsid w:val="00F9442E"/>
    <w:rsid w:val="00F94B7F"/>
    <w:rsid w:val="00F95078"/>
    <w:rsid w:val="00F9519D"/>
    <w:rsid w:val="00F95765"/>
    <w:rsid w:val="00F967BB"/>
    <w:rsid w:val="00F96985"/>
    <w:rsid w:val="00F97285"/>
    <w:rsid w:val="00F97758"/>
    <w:rsid w:val="00F97838"/>
    <w:rsid w:val="00F97BE8"/>
    <w:rsid w:val="00FA0323"/>
    <w:rsid w:val="00FA03D9"/>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31E5"/>
    <w:rsid w:val="00FB4998"/>
    <w:rsid w:val="00FB4C80"/>
    <w:rsid w:val="00FB6318"/>
    <w:rsid w:val="00FB66BB"/>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9C2"/>
    <w:rsid w:val="00FD1BE3"/>
    <w:rsid w:val="00FD1E41"/>
    <w:rsid w:val="00FD1EC8"/>
    <w:rsid w:val="00FD1EE3"/>
    <w:rsid w:val="00FD2555"/>
    <w:rsid w:val="00FD2DEA"/>
    <w:rsid w:val="00FD3165"/>
    <w:rsid w:val="00FD31F2"/>
    <w:rsid w:val="00FD442E"/>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C13C9-0934-4982-86A7-06DB222D8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144</TotalTime>
  <Pages>4</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7</cp:revision>
  <cp:lastPrinted>2022-09-28T10:04:00Z</cp:lastPrinted>
  <dcterms:created xsi:type="dcterms:W3CDTF">2024-04-03T01:16:00Z</dcterms:created>
  <dcterms:modified xsi:type="dcterms:W3CDTF">2024-04-03T09:29:00Z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